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40" w:rsidRPr="00254327" w:rsidRDefault="007E4340" w:rsidP="00127E1E">
      <w:pPr>
        <w:ind w:left="4820"/>
        <w:rPr>
          <w:rFonts w:eastAsia="Times New Roman"/>
        </w:rPr>
      </w:pPr>
      <w:r w:rsidRPr="00254327">
        <w:rPr>
          <w:rFonts w:eastAsia="Times New Roman"/>
        </w:rPr>
        <w:t>PATVIRTINTA</w:t>
      </w:r>
      <w:r w:rsidRPr="00254327">
        <w:rPr>
          <w:rFonts w:eastAsia="Times New Roman"/>
        </w:rPr>
        <w:tab/>
      </w:r>
      <w:r w:rsidRPr="00254327">
        <w:rPr>
          <w:rFonts w:eastAsia="Times New Roman"/>
        </w:rPr>
        <w:tab/>
      </w:r>
    </w:p>
    <w:p w:rsidR="007E4340" w:rsidRPr="00254327" w:rsidRDefault="007E4340" w:rsidP="00127E1E">
      <w:pPr>
        <w:ind w:left="4820"/>
        <w:rPr>
          <w:rFonts w:eastAsia="Times New Roman"/>
        </w:rPr>
      </w:pPr>
      <w:r w:rsidRPr="00254327">
        <w:rPr>
          <w:rFonts w:eastAsia="Times New Roman"/>
        </w:rPr>
        <w:t xml:space="preserve">Ukmergės rajono savivaldybės tarybos </w:t>
      </w:r>
    </w:p>
    <w:p w:rsidR="007E4340" w:rsidRPr="00254327" w:rsidRDefault="007E4340" w:rsidP="00127E1E">
      <w:pPr>
        <w:ind w:left="4820"/>
        <w:rPr>
          <w:rFonts w:eastAsia="Times New Roman"/>
        </w:rPr>
      </w:pPr>
      <w:r w:rsidRPr="00254327">
        <w:rPr>
          <w:rFonts w:eastAsia="Times New Roman"/>
        </w:rPr>
        <w:t>2017 m. birželio 29 d. sprendimu Nr. 7-162</w:t>
      </w:r>
    </w:p>
    <w:p w:rsidR="007E4340" w:rsidRPr="00254327" w:rsidRDefault="007E4340" w:rsidP="00127E1E">
      <w:pPr>
        <w:ind w:left="4820"/>
      </w:pPr>
      <w:r w:rsidRPr="00254327">
        <w:t>(Ukmergės rajono savivaldybės tarybos</w:t>
      </w:r>
    </w:p>
    <w:p w:rsidR="007E4340" w:rsidRPr="006F4D58" w:rsidRDefault="007E4340" w:rsidP="00127E1E">
      <w:pPr>
        <w:ind w:left="4820"/>
      </w:pPr>
      <w:r w:rsidRPr="00254327">
        <w:t>2021 m. spalio    d. sprendimo Nr.     redakcija)</w:t>
      </w:r>
    </w:p>
    <w:p w:rsidR="007E4340" w:rsidRDefault="007E4340" w:rsidP="00127E1E"/>
    <w:p w:rsidR="007E4340" w:rsidRDefault="007E4340" w:rsidP="00127E1E">
      <w:pPr>
        <w:jc w:val="right"/>
        <w:rPr>
          <w:b/>
          <w:bCs/>
        </w:rPr>
      </w:pPr>
    </w:p>
    <w:p w:rsidR="007E4340" w:rsidRDefault="007E4340" w:rsidP="00127E1E">
      <w:pPr>
        <w:jc w:val="center"/>
        <w:rPr>
          <w:b/>
          <w:bCs/>
        </w:rPr>
      </w:pPr>
    </w:p>
    <w:p w:rsidR="007E4340" w:rsidRDefault="007E4340" w:rsidP="00127E1E">
      <w:pPr>
        <w:jc w:val="center"/>
        <w:rPr>
          <w:b/>
          <w:bCs/>
        </w:rPr>
      </w:pPr>
      <w:r w:rsidRPr="00184E24">
        <w:rPr>
          <w:b/>
          <w:bCs/>
        </w:rPr>
        <w:t xml:space="preserve">UKMERGĖS </w:t>
      </w:r>
      <w:r>
        <w:rPr>
          <w:b/>
          <w:bCs/>
        </w:rPr>
        <w:t xml:space="preserve">SENAMIESČIO IR  TARPUKARIO MODERNIZMO STILIAUS PASTATŲ FASADŲ  </w:t>
      </w:r>
      <w:r w:rsidRPr="00184E24">
        <w:rPr>
          <w:b/>
          <w:bCs/>
        </w:rPr>
        <w:t>TVARKYBOS</w:t>
      </w:r>
      <w:r>
        <w:rPr>
          <w:b/>
          <w:bCs/>
        </w:rPr>
        <w:t xml:space="preserve"> IR PUOŠYBOS</w:t>
      </w:r>
      <w:r w:rsidRPr="00184E24">
        <w:rPr>
          <w:b/>
          <w:bCs/>
        </w:rPr>
        <w:t xml:space="preserve"> DARBŲ </w:t>
      </w:r>
      <w:r>
        <w:rPr>
          <w:b/>
          <w:bCs/>
        </w:rPr>
        <w:t xml:space="preserve">IŠLAIDŲ </w:t>
      </w:r>
      <w:r w:rsidRPr="00184E24">
        <w:rPr>
          <w:b/>
          <w:bCs/>
        </w:rPr>
        <w:t>KOMPENSAVIMO TVARKOS APRAŠAS</w:t>
      </w:r>
    </w:p>
    <w:p w:rsidR="007E4340" w:rsidRDefault="007E4340" w:rsidP="00127E1E">
      <w:pPr>
        <w:jc w:val="center"/>
        <w:rPr>
          <w:b/>
          <w:bCs/>
        </w:rPr>
      </w:pPr>
    </w:p>
    <w:p w:rsidR="007E4340" w:rsidRPr="00802806" w:rsidRDefault="007E4340" w:rsidP="00127E1E">
      <w:pPr>
        <w:contextualSpacing/>
        <w:jc w:val="center"/>
        <w:rPr>
          <w:b/>
          <w:bCs/>
        </w:rPr>
      </w:pPr>
      <w:r w:rsidRPr="00802806">
        <w:rPr>
          <w:b/>
          <w:bCs/>
        </w:rPr>
        <w:t xml:space="preserve">I SKYRIUS </w:t>
      </w:r>
    </w:p>
    <w:p w:rsidR="007E4340" w:rsidRPr="00802806" w:rsidRDefault="007E4340" w:rsidP="00127E1E">
      <w:pPr>
        <w:contextualSpacing/>
        <w:jc w:val="center"/>
        <w:rPr>
          <w:b/>
          <w:bCs/>
        </w:rPr>
      </w:pPr>
      <w:r w:rsidRPr="00802806">
        <w:rPr>
          <w:b/>
          <w:bCs/>
        </w:rPr>
        <w:t>BENDROSIOS NUOSTATOS</w:t>
      </w:r>
    </w:p>
    <w:p w:rsidR="007E4340" w:rsidRDefault="007E4340" w:rsidP="00127E1E">
      <w:pPr>
        <w:contextualSpacing/>
        <w:jc w:val="center"/>
        <w:rPr>
          <w:b/>
          <w:bCs/>
        </w:rPr>
      </w:pPr>
    </w:p>
    <w:p w:rsidR="007E4340" w:rsidRDefault="007E4340" w:rsidP="00127E1E">
      <w:pPr>
        <w:ind w:firstLine="851"/>
        <w:contextualSpacing/>
        <w:jc w:val="mediumKashida"/>
      </w:pPr>
      <w:r>
        <w:t xml:space="preserve">1. </w:t>
      </w:r>
      <w:r w:rsidRPr="00F82E1A">
        <w:t>Ukmergės</w:t>
      </w:r>
      <w:r>
        <w:t xml:space="preserve"> senamiesčio ir tarpukario modernizmo architektūros stiliaus pastatų fasadų tvarkybos ir puošybos darbų (toliau – Darbai) kompensavimo tvarkos aprašas (toliau – Tvarkos aprašas) parengtas vadovaujantis Lietuvos Respublikos vietos savivaldos ir Nekilnojamojo kultūros paveldo apsaugos įstatymais bei kitais teisės aktais.   </w:t>
      </w:r>
    </w:p>
    <w:p w:rsidR="007E4340" w:rsidRDefault="007E4340" w:rsidP="00127E1E">
      <w:pPr>
        <w:ind w:firstLine="851"/>
        <w:contextualSpacing/>
        <w:jc w:val="mediumKashida"/>
      </w:pPr>
      <w:r>
        <w:t xml:space="preserve">2. Tvarkos aprašo paskirtis – skatinti Ukmergės senamiesčio, kultūros paveldo ir tarpukario modernizmo stiliaus pastatų priežiūrą, apsaugą ir atgaivinimą, skiriant dalinį Ukmergės rajono savivaldybės (toliau – Savivaldybė) kompensavimą ir/ar finansavimą atliktiems Darbams. </w:t>
      </w:r>
    </w:p>
    <w:p w:rsidR="007E4340" w:rsidRDefault="007E4340" w:rsidP="00127E1E">
      <w:pPr>
        <w:ind w:firstLine="851"/>
        <w:contextualSpacing/>
        <w:jc w:val="both"/>
      </w:pPr>
      <w:r>
        <w:t xml:space="preserve">3. Tvarkos apraše vartojamos sąvokos: </w:t>
      </w:r>
    </w:p>
    <w:p w:rsidR="007E4340" w:rsidRDefault="007E4340" w:rsidP="00127E1E">
      <w:pPr>
        <w:ind w:firstLine="851"/>
        <w:contextualSpacing/>
        <w:jc w:val="both"/>
      </w:pPr>
      <w:r>
        <w:t xml:space="preserve">3.1. </w:t>
      </w:r>
      <w:r>
        <w:rPr>
          <w:b/>
          <w:bCs/>
        </w:rPr>
        <w:t>a1- Penkta kategorija – (</w:t>
      </w:r>
      <w:r>
        <w:t>vadovaujantis Ukmergės senamiesčio nekilnojamojo kultūros paveldo apsaugos specialiuoju planu – paveldotvarkos projektu – toliau SP) pastatai, priskiriami kultūros paveldo objektams ir registruoti kaip nekilnojamosios kultūros vertybės;</w:t>
      </w:r>
    </w:p>
    <w:p w:rsidR="007E4340" w:rsidRDefault="007E4340" w:rsidP="00127E1E">
      <w:pPr>
        <w:ind w:firstLine="851"/>
        <w:contextualSpacing/>
        <w:jc w:val="both"/>
      </w:pPr>
      <w:r>
        <w:t xml:space="preserve">3.2. </w:t>
      </w:r>
      <w:r>
        <w:rPr>
          <w:b/>
          <w:bCs/>
        </w:rPr>
        <w:t xml:space="preserve">a2 - Ketvirta kategorija – </w:t>
      </w:r>
      <w:r>
        <w:t>vadovaujantis SP, architektūriniu, urbanistiniu ir istoriniu aspektu vertingi pastatai, raiškaus charakterio, įvairaus statybos laikotarpio, architektūrinio stiliaus bei stilistikos, skirtingas tipologines grupes atstovaujantys pastatai, išlaikę plano kontūrą, nepakitusį ar mažai pakitusį tūrį, autentišką architektūrinę fasadų išraišką su dekoro elementais;</w:t>
      </w:r>
    </w:p>
    <w:p w:rsidR="007E4340" w:rsidRDefault="007E4340" w:rsidP="00127E1E">
      <w:pPr>
        <w:ind w:firstLine="851"/>
        <w:contextualSpacing/>
        <w:jc w:val="both"/>
      </w:pPr>
      <w:r>
        <w:t xml:space="preserve">3.3. </w:t>
      </w:r>
      <w:r>
        <w:rPr>
          <w:b/>
          <w:bCs/>
        </w:rPr>
        <w:t xml:space="preserve">a3 - Trečia kategorija – </w:t>
      </w:r>
      <w:r>
        <w:t>vadovaujantis SP,</w:t>
      </w:r>
      <w:r>
        <w:rPr>
          <w:b/>
          <w:bCs/>
        </w:rPr>
        <w:t xml:space="preserve"> </w:t>
      </w:r>
      <w:r>
        <w:t>pastatai, turintys kai kurių kultūrinės vertės požymių. Skirtingi fizine būkle bei urbanistine istorine verte, nepasižymintys išskirtine architektūra, tačiau tūriu ar pastatymu puikiai eksponuoja laikmetį ir yra kaip materialinė vertybė;</w:t>
      </w:r>
    </w:p>
    <w:p w:rsidR="007E4340" w:rsidRPr="00EE67FB" w:rsidRDefault="007E4340" w:rsidP="00127E1E">
      <w:pPr>
        <w:ind w:firstLine="851"/>
        <w:contextualSpacing/>
        <w:jc w:val="both"/>
      </w:pPr>
      <w:r>
        <w:t xml:space="preserve">3.4. </w:t>
      </w:r>
      <w:r>
        <w:rPr>
          <w:b/>
          <w:bCs/>
        </w:rPr>
        <w:t xml:space="preserve">a4 - Antra kategorija </w:t>
      </w:r>
      <w:r>
        <w:t xml:space="preserve">– vadovaujantis SP, iki 1940 m. statyti pastatai, neturintys arba nežymiai turintys kultūrinės vertės požymių, bet žymintys istorines sklypų ribas, užstatymo liniją ir po 1940 m. statyti pastatai, derantys su aplinka ir atitinkantys senamiesčio užstatymo tradicijas;  </w:t>
      </w:r>
    </w:p>
    <w:p w:rsidR="007E4340" w:rsidRPr="00802806" w:rsidRDefault="007E4340" w:rsidP="00127E1E">
      <w:pPr>
        <w:ind w:firstLine="851"/>
        <w:contextualSpacing/>
        <w:jc w:val="both"/>
      </w:pPr>
      <w:r>
        <w:t>3.5</w:t>
      </w:r>
      <w:r w:rsidRPr="00090C70">
        <w:t>.</w:t>
      </w:r>
      <w:r>
        <w:rPr>
          <w:b/>
          <w:bCs/>
        </w:rPr>
        <w:t xml:space="preserve"> f</w:t>
      </w:r>
      <w:r w:rsidRPr="006D560A">
        <w:rPr>
          <w:b/>
          <w:bCs/>
        </w:rPr>
        <w:t>asadas</w:t>
      </w:r>
      <w:r>
        <w:t xml:space="preserve"> – išorinė pastato siena, su dekoro elementais ir stogu, atskirianti pastato vidų nuo išorės;</w:t>
      </w:r>
    </w:p>
    <w:p w:rsidR="007E4340" w:rsidRDefault="007E4340" w:rsidP="00127E1E">
      <w:pPr>
        <w:ind w:firstLine="851"/>
        <w:contextualSpacing/>
        <w:jc w:val="both"/>
        <w:rPr>
          <w:b/>
          <w:bCs/>
          <w:sz w:val="28"/>
          <w:szCs w:val="28"/>
        </w:rPr>
      </w:pPr>
      <w:r>
        <w:t>3.6</w:t>
      </w:r>
      <w:r w:rsidRPr="00090C70">
        <w:t>.</w:t>
      </w:r>
      <w:r>
        <w:t xml:space="preserve"> </w:t>
      </w:r>
      <w:r>
        <w:rPr>
          <w:b/>
          <w:bCs/>
        </w:rPr>
        <w:t xml:space="preserve">kultūros paveldo statinys – </w:t>
      </w:r>
      <w:r w:rsidRPr="00AE75CA">
        <w:rPr>
          <w:color w:val="000000"/>
        </w:rPr>
        <w:t>vertingųjų savybių turintis pastatas, jo dalis, inžinerinis statinys ar jo išlikusi dalis, monumentalūs</w:t>
      </w:r>
      <w:r>
        <w:rPr>
          <w:color w:val="000000"/>
        </w:rPr>
        <w:t xml:space="preserve"> nekilnojamieji dailės kūriniai;</w:t>
      </w:r>
      <w:r w:rsidRPr="00AE75CA">
        <w:rPr>
          <w:b/>
          <w:bCs/>
          <w:sz w:val="28"/>
          <w:szCs w:val="28"/>
        </w:rPr>
        <w:t xml:space="preserve"> </w:t>
      </w:r>
    </w:p>
    <w:p w:rsidR="007E4340" w:rsidRPr="00822D14" w:rsidRDefault="007E4340" w:rsidP="00127E1E">
      <w:pPr>
        <w:ind w:firstLine="851"/>
        <w:contextualSpacing/>
        <w:jc w:val="both"/>
      </w:pPr>
      <w:r>
        <w:t xml:space="preserve">3.7. </w:t>
      </w:r>
      <w:r>
        <w:rPr>
          <w:b/>
          <w:bCs/>
        </w:rPr>
        <w:t xml:space="preserve">mažoji architektūra </w:t>
      </w:r>
      <w:r>
        <w:t xml:space="preserve">– architektūros rūšis, kuriai priskiriami nedideli statiniai ar įrenginiai, skirti atitinkamos miesto dalies ar jo gatvių puošimui; </w:t>
      </w:r>
    </w:p>
    <w:p w:rsidR="007E4340" w:rsidRDefault="007E4340" w:rsidP="00127E1E">
      <w:pPr>
        <w:ind w:firstLine="851"/>
        <w:contextualSpacing/>
        <w:jc w:val="both"/>
      </w:pPr>
      <w:r>
        <w:t>3.8</w:t>
      </w:r>
      <w:r w:rsidRPr="00090C70">
        <w:t>.</w:t>
      </w:r>
      <w:r>
        <w:t xml:space="preserve"> </w:t>
      </w:r>
      <w:r>
        <w:rPr>
          <w:b/>
          <w:bCs/>
        </w:rPr>
        <w:t>m</w:t>
      </w:r>
      <w:r w:rsidRPr="00545F19">
        <w:rPr>
          <w:b/>
          <w:bCs/>
        </w:rPr>
        <w:t>odernizmo architektūra</w:t>
      </w:r>
      <w:r>
        <w:t xml:space="preserve"> – architektūros stilius reiškęsis Europoje, Šiaurės Amerikoje ir kitur pasaulyje nuo XX a. pradžios iki XX a. 8-ojo dešimtmečio. Modernizmo architektūrai būdingas tuometinių naujų statybinių konstrukcijų ir medžiagų – stiklo, plieno, gelžbetonio naudojimas, architektūrinių formų pritaikymas pastato funkcijai, maksimalus elementų, formų ir jų darinių supaprastinimas. Ukmergėje modernizmo stiliaus architektūra siejama su tarpukariu statytais įvairios paskirties pastatais, todėl vadinama  tarpukario modernizmo stiliumi; </w:t>
      </w:r>
    </w:p>
    <w:p w:rsidR="007E4340" w:rsidRDefault="007E4340" w:rsidP="00127E1E">
      <w:pPr>
        <w:ind w:firstLine="851"/>
        <w:contextualSpacing/>
        <w:jc w:val="both"/>
      </w:pPr>
      <w:r>
        <w:t xml:space="preserve">3.9. </w:t>
      </w:r>
      <w:r>
        <w:rPr>
          <w:b/>
          <w:bCs/>
        </w:rPr>
        <w:t xml:space="preserve">puošybos darbai – </w:t>
      </w:r>
      <w:r>
        <w:t xml:space="preserve">darbai, kuriais įrengiamas fasadų dekoratyvinis apšvietimas, mažoji architektūra ir sukuriamas profesionaliosios dailės kūrinys;   </w:t>
      </w:r>
    </w:p>
    <w:p w:rsidR="007E4340" w:rsidRPr="00822D14" w:rsidRDefault="007E4340" w:rsidP="00127E1E">
      <w:pPr>
        <w:ind w:firstLine="851"/>
        <w:contextualSpacing/>
        <w:jc w:val="both"/>
      </w:pPr>
      <w:r>
        <w:t xml:space="preserve">3.10. </w:t>
      </w:r>
      <w:r>
        <w:rPr>
          <w:b/>
          <w:bCs/>
        </w:rPr>
        <w:t xml:space="preserve">profesionaliosios dailės kūrinys – </w:t>
      </w:r>
      <w:r>
        <w:t>dailės kūriniai, kuriami profesionalių menininkų ar amatininkų;</w:t>
      </w:r>
    </w:p>
    <w:p w:rsidR="007E4340" w:rsidRDefault="007E4340" w:rsidP="00127E1E">
      <w:pPr>
        <w:ind w:firstLine="851"/>
        <w:contextualSpacing/>
        <w:jc w:val="both"/>
      </w:pPr>
      <w:r>
        <w:t>3.11</w:t>
      </w:r>
      <w:r w:rsidRPr="00090C70">
        <w:t>.</w:t>
      </w:r>
      <w:r>
        <w:rPr>
          <w:b/>
          <w:bCs/>
        </w:rPr>
        <w:t xml:space="preserve"> Ukmergės senamiestis</w:t>
      </w:r>
      <w:r>
        <w:t xml:space="preserve"> – istorinė, valstybės saugoma XI-XX a. susiformavusi Ukmergės miesto teritorijos dalis, kurios unikalus kodas Lietuvos kultūros vertybių registre –17116; </w:t>
      </w:r>
    </w:p>
    <w:p w:rsidR="007E4340" w:rsidRDefault="007E4340" w:rsidP="00127E1E">
      <w:pPr>
        <w:ind w:firstLine="851"/>
        <w:contextualSpacing/>
        <w:jc w:val="both"/>
      </w:pPr>
      <w:r>
        <w:t xml:space="preserve">3.12. </w:t>
      </w:r>
      <w:r>
        <w:rPr>
          <w:b/>
          <w:bCs/>
        </w:rPr>
        <w:t>s</w:t>
      </w:r>
      <w:r w:rsidRPr="00CA6160">
        <w:rPr>
          <w:b/>
          <w:bCs/>
        </w:rPr>
        <w:t>tatinys</w:t>
      </w:r>
      <w:r>
        <w:t xml:space="preserve"> – nekilnojamasis daiktas (pastatas arba inžinerinis statinys), turintis laikančiąsias konstrukcijas, kurios visos (ar jų dalys) sumontuotos statybos vietoje atliekant statybos darbus;</w:t>
      </w:r>
    </w:p>
    <w:p w:rsidR="007E4340" w:rsidRPr="00420258" w:rsidRDefault="007E4340" w:rsidP="00127E1E">
      <w:pPr>
        <w:ind w:firstLine="851"/>
        <w:contextualSpacing/>
        <w:jc w:val="both"/>
        <w:rPr>
          <w:sz w:val="28"/>
          <w:szCs w:val="28"/>
        </w:rPr>
      </w:pPr>
      <w:r>
        <w:t>3.13</w:t>
      </w:r>
      <w:r w:rsidRPr="00090C70">
        <w:t>.</w:t>
      </w:r>
      <w:r>
        <w:t xml:space="preserve"> </w:t>
      </w:r>
      <w:r>
        <w:rPr>
          <w:b/>
          <w:bCs/>
        </w:rPr>
        <w:t>t</w:t>
      </w:r>
      <w:r w:rsidRPr="00545F19">
        <w:rPr>
          <w:b/>
          <w:bCs/>
        </w:rPr>
        <w:t>varkybos darbai</w:t>
      </w:r>
      <w:r>
        <w:t xml:space="preserve"> – </w:t>
      </w:r>
      <w:r w:rsidRPr="00420258">
        <w:rPr>
          <w:color w:val="000000"/>
        </w:rPr>
        <w:t>nekilnojamajam kultūros paveldui išsaugoti atliekami darbai: taikomasis tyrimas, remontas, avarijos grėsmės pašalinimas, konservavimas, restauravimas, šių darbų planavimas ir projektavimas</w:t>
      </w:r>
      <w:r>
        <w:rPr>
          <w:color w:val="000000"/>
        </w:rPr>
        <w:t xml:space="preserve">, vadovaujantis </w:t>
      </w:r>
      <w:r>
        <w:t>paveldo tvarkybos reglamentu PTR 3.08.01:2013 „Tvarkybos darbų rūšys“ ir kitais teisės aktais;</w:t>
      </w:r>
    </w:p>
    <w:p w:rsidR="007E4340" w:rsidRDefault="007E4340" w:rsidP="00127E1E">
      <w:pPr>
        <w:ind w:firstLine="851"/>
        <w:contextualSpacing/>
        <w:jc w:val="both"/>
      </w:pPr>
      <w:r>
        <w:t>3.14</w:t>
      </w:r>
      <w:r w:rsidRPr="00090C70">
        <w:t>.</w:t>
      </w:r>
      <w:r>
        <w:rPr>
          <w:b/>
          <w:bCs/>
        </w:rPr>
        <w:t xml:space="preserve"> v</w:t>
      </w:r>
      <w:r w:rsidRPr="00090C70">
        <w:rPr>
          <w:b/>
          <w:bCs/>
        </w:rPr>
        <w:t xml:space="preserve">aldytojas </w:t>
      </w:r>
      <w:r>
        <w:t xml:space="preserve">– kultūros paveldo objektų ir kitų nekilnojamųjų daiktų, esančių pavienio ar kompleksinio objekto teritorijoje arba vietovėje, savininkas ar kitoks valdymo teisių turėtojas. </w:t>
      </w:r>
    </w:p>
    <w:p w:rsidR="007E4340" w:rsidRDefault="007E4340" w:rsidP="00127E1E">
      <w:pPr>
        <w:ind w:firstLine="851"/>
        <w:contextualSpacing/>
        <w:jc w:val="both"/>
      </w:pPr>
      <w:r>
        <w:t xml:space="preserve">4. Kitos Tvarkos apraše vartojamos sąvokos atitinka Lietuvos Respublikos nekilnojamojo kultūros paveldo apsaugos įstatyme, kituose teisės aktuose ir SP vartojamas sąvokas. </w:t>
      </w:r>
    </w:p>
    <w:p w:rsidR="007E4340" w:rsidRDefault="007E4340" w:rsidP="00127E1E">
      <w:pPr>
        <w:ind w:firstLine="851"/>
        <w:contextualSpacing/>
        <w:jc w:val="both"/>
      </w:pPr>
      <w:r>
        <w:t xml:space="preserve">5. Tvarkos aprašo tikslas – pagerinti Ukmergės senamiesčio, kultūros paveldo ir tarpukario modernizmo stiliaus pastatų estetinę ir techninę būklę. </w:t>
      </w:r>
    </w:p>
    <w:p w:rsidR="007E4340" w:rsidRDefault="007E4340" w:rsidP="00127E1E">
      <w:pPr>
        <w:ind w:firstLine="851"/>
        <w:contextualSpacing/>
        <w:jc w:val="both"/>
      </w:pPr>
      <w:r>
        <w:t xml:space="preserve">6. Tvarkos aprašo uždaviniai: </w:t>
      </w:r>
    </w:p>
    <w:p w:rsidR="007E4340" w:rsidRDefault="007E4340" w:rsidP="00127E1E">
      <w:pPr>
        <w:ind w:firstLine="851"/>
        <w:contextualSpacing/>
        <w:jc w:val="both"/>
      </w:pPr>
      <w:r>
        <w:t xml:space="preserve">6.1. skatinti prižiūrėti, saugoti ir atgaivinti valdytojams priklausančius pastatus, suteikiant atliktų Darbų išlaidų Savivaldybės dalinį kompensavimą ir/ar finansavimą, atsižvelgiant į tais metais Savivaldybės biudžete patvirtintą asignavimų sumą Paveldosaugos programai finansuoti; </w:t>
      </w:r>
    </w:p>
    <w:p w:rsidR="007E4340" w:rsidRDefault="007E4340" w:rsidP="00127E1E">
      <w:pPr>
        <w:ind w:firstLine="851"/>
        <w:contextualSpacing/>
        <w:jc w:val="both"/>
      </w:pPr>
      <w:r>
        <w:t xml:space="preserve">6.2. išsaugoti Ukmergės senamiesčio savitumą ir didinti jo patrauklumą. </w:t>
      </w:r>
    </w:p>
    <w:p w:rsidR="007E4340" w:rsidRDefault="007E4340" w:rsidP="00127E1E">
      <w:pPr>
        <w:contextualSpacing/>
        <w:jc w:val="both"/>
      </w:pPr>
    </w:p>
    <w:p w:rsidR="007E4340" w:rsidRPr="009B0109" w:rsidRDefault="007E4340" w:rsidP="00127E1E">
      <w:pPr>
        <w:contextualSpacing/>
        <w:jc w:val="center"/>
        <w:rPr>
          <w:b/>
          <w:bCs/>
        </w:rPr>
      </w:pPr>
      <w:r w:rsidRPr="009B0109">
        <w:rPr>
          <w:b/>
          <w:bCs/>
        </w:rPr>
        <w:t>II SKYRIUS</w:t>
      </w:r>
    </w:p>
    <w:p w:rsidR="007E4340" w:rsidRPr="009B0109" w:rsidRDefault="007E4340" w:rsidP="00127E1E">
      <w:pPr>
        <w:contextualSpacing/>
        <w:jc w:val="center"/>
        <w:rPr>
          <w:b/>
          <w:bCs/>
        </w:rPr>
      </w:pPr>
      <w:r w:rsidRPr="009B0109">
        <w:rPr>
          <w:b/>
          <w:bCs/>
        </w:rPr>
        <w:t>PRAŠYMŲ TEIKIMAS</w:t>
      </w:r>
    </w:p>
    <w:p w:rsidR="007E4340" w:rsidRDefault="007E4340" w:rsidP="00127E1E">
      <w:pPr>
        <w:contextualSpacing/>
        <w:jc w:val="center"/>
        <w:rPr>
          <w:b/>
          <w:bCs/>
        </w:rPr>
      </w:pPr>
    </w:p>
    <w:p w:rsidR="007E4340" w:rsidRDefault="007E4340" w:rsidP="00127E1E">
      <w:pPr>
        <w:ind w:firstLine="851"/>
        <w:contextualSpacing/>
        <w:jc w:val="both"/>
      </w:pPr>
      <w:r>
        <w:t>7. Prašymus gali teikti tie valdytojai, kurie atliko kultūros paveldo, senamiesčio ir tarpukario modernizmo stiliaus pastatų Darbus.</w:t>
      </w:r>
    </w:p>
    <w:p w:rsidR="007E4340" w:rsidRDefault="007E4340" w:rsidP="00127E1E">
      <w:pPr>
        <w:ind w:firstLine="851"/>
        <w:contextualSpacing/>
        <w:jc w:val="both"/>
      </w:pPr>
      <w:r>
        <w:t xml:space="preserve">7.1.  Valdytojas teikia  Savivaldybės administracijai šio aprašo 1 priede nustatytos formos prašymą dėl išlaidų už atliktus Darbus ar įsigytas medžiagas dalinio kompensavimo iš Savivaldybės biudžeto lėšų, skirtų Paveldosaugos programai. </w:t>
      </w:r>
    </w:p>
    <w:p w:rsidR="007E4340" w:rsidRDefault="007E4340" w:rsidP="00127E1E">
      <w:pPr>
        <w:ind w:firstLine="851"/>
        <w:contextualSpacing/>
        <w:jc w:val="both"/>
      </w:pPr>
      <w:r>
        <w:t xml:space="preserve">7.2. Savivaldybės administracija prašymus priima kasmet nuo balandžio 1 d. iki gruodžio 31 d. Savivaldybės Kultūros paveldo komisija (toliau – Komisija) peržiūri pateiktus prašymus iki kitų metų gegužės mėnesio ir skiria lėšas atliktų Darbų išlaidoms kompensuoti. Prašymų teikimo tvarka skelbiama Savivaldybės interneto svetainėje </w:t>
      </w:r>
      <w:hyperlink r:id="rId5" w:history="1">
        <w:r w:rsidRPr="00C4279C">
          <w:rPr>
            <w:rStyle w:val="Hyperlink"/>
          </w:rPr>
          <w:t>www.ukmerge.lt</w:t>
        </w:r>
      </w:hyperlink>
      <w:r>
        <w:t xml:space="preserve"> .</w:t>
      </w:r>
    </w:p>
    <w:p w:rsidR="007E4340" w:rsidRDefault="007E4340" w:rsidP="00127E1E">
      <w:pPr>
        <w:ind w:firstLine="851"/>
        <w:contextualSpacing/>
        <w:jc w:val="both"/>
      </w:pPr>
      <w:r>
        <w:t xml:space="preserve">7.3. Gavus daugiau prašymų skirti kompensavimą, nei buvo numatyta Savivaldybės biudžeto lėšų Paveldosaugos programoje, kompensavimas Komisijos sprendimu gali būti perkeliamas į kitus metus. </w:t>
      </w:r>
    </w:p>
    <w:p w:rsidR="007E4340" w:rsidRDefault="007E4340" w:rsidP="00127E1E">
      <w:pPr>
        <w:ind w:firstLine="851"/>
        <w:contextualSpacing/>
        <w:jc w:val="both"/>
      </w:pPr>
      <w:r>
        <w:t xml:space="preserve">8. Prašant kompensuoti Darbų metu patirtas išlaidas, turi būti pateikti šie dokumentai (originalai ar kopijos): </w:t>
      </w:r>
    </w:p>
    <w:p w:rsidR="007E4340" w:rsidRDefault="007E4340" w:rsidP="00127E1E">
      <w:pPr>
        <w:ind w:firstLine="851"/>
        <w:contextualSpacing/>
        <w:jc w:val="both"/>
      </w:pPr>
      <w:r>
        <w:t>8.1. prašymas kompensuoti patirtas išlaidas (1 priedas);</w:t>
      </w:r>
    </w:p>
    <w:p w:rsidR="007E4340" w:rsidRDefault="007E4340" w:rsidP="00127E1E">
      <w:pPr>
        <w:ind w:firstLine="851"/>
        <w:contextualSpacing/>
        <w:jc w:val="both"/>
      </w:pPr>
      <w:r>
        <w:t>8.2. įgaliojimas (jeigu prašymą pateikia valdytojo įgaliotas asmuo);</w:t>
      </w:r>
    </w:p>
    <w:p w:rsidR="007E4340" w:rsidRDefault="007E4340" w:rsidP="00127E1E">
      <w:pPr>
        <w:ind w:firstLine="851"/>
        <w:contextualSpacing/>
        <w:jc w:val="both"/>
      </w:pPr>
      <w:r>
        <w:t>8.3. valdytojų sutikimas, jei yra keletas valdytojų (prašymas teikiamas vieno asmens vardu);</w:t>
      </w:r>
    </w:p>
    <w:p w:rsidR="007E4340" w:rsidRDefault="007E4340" w:rsidP="00127E1E">
      <w:pPr>
        <w:ind w:firstLine="851"/>
        <w:contextualSpacing/>
        <w:jc w:val="both"/>
      </w:pPr>
      <w:r>
        <w:t xml:space="preserve">8.4. pastato ir/ar žemės valdymo teisę patvirtinantys dokumentai; </w:t>
      </w:r>
    </w:p>
    <w:p w:rsidR="007E4340" w:rsidRDefault="007E4340" w:rsidP="00127E1E">
      <w:pPr>
        <w:ind w:firstLine="851"/>
        <w:contextualSpacing/>
        <w:jc w:val="both"/>
      </w:pPr>
      <w:r>
        <w:t>8.5. panaudotų nuosavų lėšų patvirtinimas: darbų ar medžiagų įsigijimo patirtų išlaidų suvestinė (2 priedas) su išlaidas patvirtinančiais dokumentais;</w:t>
      </w:r>
    </w:p>
    <w:p w:rsidR="007E4340" w:rsidRDefault="007E4340" w:rsidP="00127E1E">
      <w:pPr>
        <w:ind w:firstLine="851"/>
        <w:contextualSpacing/>
        <w:jc w:val="both"/>
      </w:pPr>
      <w:r>
        <w:t>8.6. tvarkybos darbų projektas kartu su leidimu, kai jis yra privalomas, vadovaujantis PTR 3.04.01:2014 „Leidimų atlikti tvarkybos darbus išdavimo taisyklės“ arba su Ukmergės rajono savivaldybės administracijos Urbanistikos ir infrastruktūros skyriumi (toliau – Skyrius) suderintą Darbų aprašą  (fasadų brėžiniai, techninės specifikacijos, vizualizacijos ir/ar kt.), kuriam yra gautas Kultūros paveldo departamento prie Kultūros ministerijos Vilniaus teritorinio skyriaus (toliau – Vilniaus teritorinis skyrius) išvada/ siūlymas dėl Darbų;</w:t>
      </w:r>
    </w:p>
    <w:p w:rsidR="007E4340" w:rsidRDefault="007E4340" w:rsidP="00127E1E">
      <w:pPr>
        <w:ind w:firstLine="851"/>
        <w:contextualSpacing/>
        <w:jc w:val="both"/>
      </w:pPr>
      <w:r>
        <w:t>8.7. pastatų prieš ir po Darbų fotofiksacija.</w:t>
      </w:r>
    </w:p>
    <w:p w:rsidR="007E4340" w:rsidRDefault="007E4340" w:rsidP="00127E1E">
      <w:pPr>
        <w:ind w:firstLine="851"/>
        <w:contextualSpacing/>
        <w:jc w:val="both"/>
      </w:pPr>
      <w:r>
        <w:t xml:space="preserve">8.8. jei prašoma kompensuoti išlaidas už puošybos darbus (išskyrus profesionaliosios dailės kūrinių įrengimą), papildomai pateikiama:  </w:t>
      </w:r>
    </w:p>
    <w:p w:rsidR="007E4340" w:rsidRDefault="007E4340" w:rsidP="00127E1E">
      <w:pPr>
        <w:ind w:firstLine="851"/>
        <w:contextualSpacing/>
        <w:jc w:val="both"/>
      </w:pPr>
      <w:r>
        <w:t>8.8.1. darbų aprašas, suderintas su Skyriumi, ir gauta Vilniaus teritorinio skyriaus  išvada.</w:t>
      </w:r>
    </w:p>
    <w:p w:rsidR="007E4340" w:rsidRDefault="007E4340" w:rsidP="00127E1E">
      <w:pPr>
        <w:ind w:firstLine="851"/>
        <w:contextualSpacing/>
        <w:jc w:val="both"/>
      </w:pPr>
      <w:r>
        <w:t>8.9. jei prašoma finansuoti mažosios architektūros objekto įrengimą ir/ar profesionaliosios dailės kūrinį (toliau – Objekto) pateikiama:</w:t>
      </w:r>
    </w:p>
    <w:p w:rsidR="007E4340" w:rsidRDefault="007E4340" w:rsidP="00127E1E">
      <w:pPr>
        <w:ind w:firstLine="851"/>
        <w:contextualSpacing/>
        <w:jc w:val="both"/>
      </w:pPr>
      <w:r>
        <w:t xml:space="preserve">8.9.1. projektas: </w:t>
      </w:r>
    </w:p>
    <w:p w:rsidR="007E4340" w:rsidRDefault="007E4340" w:rsidP="00127E1E">
      <w:pPr>
        <w:ind w:firstLine="851"/>
        <w:contextualSpacing/>
        <w:jc w:val="both"/>
      </w:pPr>
      <w:r>
        <w:t>8.9.1.1. aiškinamasis raštas (objekto paskirtis, įrengimo vieta ir tikslas, architektūrinis – meninis, erdvinis planinis, konstrukcinis sprendimas, naudojamos medžiagos);</w:t>
      </w:r>
    </w:p>
    <w:p w:rsidR="007E4340" w:rsidRDefault="007E4340" w:rsidP="00127E1E">
      <w:pPr>
        <w:ind w:firstLine="851"/>
        <w:contextualSpacing/>
        <w:jc w:val="both"/>
      </w:pPr>
      <w:r>
        <w:t xml:space="preserve">8.9.1.2. objekto įrengimo senamiesčio teritorijoje vietos schema; </w:t>
      </w:r>
    </w:p>
    <w:p w:rsidR="007E4340" w:rsidRDefault="007E4340" w:rsidP="00127E1E">
      <w:pPr>
        <w:ind w:firstLine="851"/>
        <w:contextualSpacing/>
        <w:jc w:val="both"/>
      </w:pPr>
      <w:r>
        <w:t>8.9.1.3. objekto brėžinys su pagrindiniais matmenimis;</w:t>
      </w:r>
    </w:p>
    <w:p w:rsidR="007E4340" w:rsidRDefault="007E4340" w:rsidP="00127E1E">
      <w:pPr>
        <w:ind w:firstLine="851"/>
        <w:contextualSpacing/>
        <w:jc w:val="both"/>
      </w:pPr>
      <w:r>
        <w:t>8.9.2. objekto architektūrinis–meninis sprendimas (esamos aplinkos vizualizacija, fotomontažas, eskizas);</w:t>
      </w:r>
    </w:p>
    <w:p w:rsidR="007E4340" w:rsidRDefault="007E4340" w:rsidP="00127E1E">
      <w:pPr>
        <w:ind w:firstLine="851"/>
        <w:contextualSpacing/>
        <w:jc w:val="both"/>
      </w:pPr>
      <w:r>
        <w:t xml:space="preserve">8.9.3. Kultūros paveldo departamento prie Kultūros ministerijos Vilniaus teritorinio skyriaus raštiškas pritarimas projektui, jei Objektas įrengiamas į  Kultūros vertybių registrą įrašytoje kultūros paveldo vietovėje, objekte ar jo apsaugos zonoje; </w:t>
      </w:r>
    </w:p>
    <w:p w:rsidR="007E4340" w:rsidRDefault="007E4340" w:rsidP="00127E1E">
      <w:pPr>
        <w:ind w:firstLine="851"/>
        <w:contextualSpacing/>
        <w:jc w:val="both"/>
      </w:pPr>
      <w:r>
        <w:t>8.9.4. Savivaldybės įvaizdžio komisijos suderinimą;</w:t>
      </w:r>
    </w:p>
    <w:p w:rsidR="007E4340" w:rsidRDefault="007E4340" w:rsidP="00127E1E">
      <w:pPr>
        <w:ind w:firstLine="851"/>
        <w:contextualSpacing/>
        <w:jc w:val="both"/>
      </w:pPr>
      <w:r>
        <w:t>8.9.5. statinio, žemės sklypo ar kito nekilnojamojo daikto, kur numatoma įrengti Objektą, nuosavybės teisę ar kitą valdymo ir naudojimo teisę patvirtinančius dokumentus ar jų kopijas;</w:t>
      </w:r>
    </w:p>
    <w:p w:rsidR="007E4340" w:rsidRDefault="007E4340" w:rsidP="00127E1E">
      <w:pPr>
        <w:ind w:firstLine="851"/>
        <w:contextualSpacing/>
        <w:jc w:val="both"/>
      </w:pPr>
      <w:r>
        <w:t>8.9.6. statinio, žemės sklypo ar kito nekilnojamojo daikto, kur numatoma įrengti Objektą, valdytojo (bendraturčių) sutikimus.</w:t>
      </w:r>
    </w:p>
    <w:p w:rsidR="007E4340" w:rsidRDefault="007E4340" w:rsidP="00127E1E">
      <w:pPr>
        <w:ind w:firstLine="851"/>
        <w:contextualSpacing/>
        <w:jc w:val="both"/>
      </w:pPr>
      <w:r>
        <w:t xml:space="preserve">9. Skyriaus darbuotojas, atsakingas už prašymų priėmimą, įsitikina pateiktų dokumentų tikrumu. Jeigu pateikiami netinkamai įforminti ar pateikti ne visi Tvarkos aprašo 8 punkte nurodyti dokumentai arba juose trūksta informacijos, Skyrius apie tai per 5 darbo dienas praneša valdytojui, nurodydamas ne trumpesnį kaip 10 darbo dienų terminą pateiktiems dokumentams patikslinti ar papildyti. Per numatytą terminą nepatikslinus dokumentų ar nepateikus papildomų dokumentų, prašymas nenagrinėjamas, apie tai  informuojant valdytoją. </w:t>
      </w:r>
    </w:p>
    <w:p w:rsidR="007E4340" w:rsidRPr="00783A6C" w:rsidRDefault="007E4340" w:rsidP="00127E1E">
      <w:pPr>
        <w:contextualSpacing/>
        <w:jc w:val="both"/>
        <w:rPr>
          <w:sz w:val="22"/>
          <w:szCs w:val="22"/>
        </w:rPr>
      </w:pPr>
      <w:r>
        <w:t xml:space="preserve"> </w:t>
      </w:r>
    </w:p>
    <w:p w:rsidR="007E4340" w:rsidRPr="00783A6C" w:rsidRDefault="007E4340" w:rsidP="00127E1E">
      <w:pPr>
        <w:contextualSpacing/>
        <w:jc w:val="center"/>
        <w:rPr>
          <w:b/>
          <w:bCs/>
        </w:rPr>
      </w:pPr>
      <w:r w:rsidRPr="00783A6C">
        <w:rPr>
          <w:b/>
          <w:bCs/>
        </w:rPr>
        <w:t xml:space="preserve">III SKYRIUS </w:t>
      </w:r>
    </w:p>
    <w:p w:rsidR="007E4340" w:rsidRPr="00783A6C" w:rsidRDefault="007E4340" w:rsidP="00127E1E">
      <w:pPr>
        <w:contextualSpacing/>
        <w:jc w:val="center"/>
        <w:rPr>
          <w:b/>
          <w:bCs/>
        </w:rPr>
      </w:pPr>
      <w:r w:rsidRPr="00783A6C">
        <w:rPr>
          <w:b/>
          <w:bCs/>
        </w:rPr>
        <w:t xml:space="preserve">PRAŠYMŲ NAGRINĖJIMAS </w:t>
      </w:r>
    </w:p>
    <w:p w:rsidR="007E4340" w:rsidRDefault="007E4340" w:rsidP="00127E1E">
      <w:pPr>
        <w:ind w:firstLine="851"/>
        <w:contextualSpacing/>
        <w:jc w:val="center"/>
        <w:rPr>
          <w:sz w:val="28"/>
          <w:szCs w:val="28"/>
        </w:rPr>
      </w:pPr>
    </w:p>
    <w:p w:rsidR="007E4340" w:rsidRDefault="007E4340" w:rsidP="00127E1E">
      <w:pPr>
        <w:ind w:firstLine="851"/>
        <w:contextualSpacing/>
        <w:jc w:val="both"/>
      </w:pPr>
      <w:r>
        <w:t>10. Pateiktus prašymus nagrinėja, kompensuotinus objektus ir konkretų išlaidų už tvarkybos darbus kompensavimo dydį, atsižvelgdama į IV skyriuje nurodytus prioritetus, siūlo Savivaldybės mero potvarkiu sudaryta Komisija.</w:t>
      </w:r>
    </w:p>
    <w:p w:rsidR="007E4340" w:rsidRDefault="007E4340" w:rsidP="00127E1E">
      <w:pPr>
        <w:ind w:firstLine="851"/>
        <w:contextualSpacing/>
        <w:jc w:val="both"/>
      </w:pPr>
      <w:r>
        <w:t xml:space="preserve">11. Komisija, išnagrinėjusi pateiktus prašymus, siūlo kompensuotinus objektus ir konkretų kompensavimo dydį, atsižvelgdama į Savivaldybės einamųjų metų biudžeto asignavimus programai finansuoti ir atliktų Darbų atitiktį projekto sprendiniams. </w:t>
      </w:r>
    </w:p>
    <w:p w:rsidR="007E4340" w:rsidRDefault="007E4340" w:rsidP="00127E1E">
      <w:pPr>
        <w:ind w:firstLine="851"/>
        <w:contextualSpacing/>
        <w:jc w:val="both"/>
      </w:pPr>
      <w:r>
        <w:t xml:space="preserve">12. Po Komisijos siūlymo Savivaldybės administracijos direktoriaus (toliau - Direktorius) įsakymu tvirtinamas kompensuotinų objektų sąrašas, nurodant patirtų išlaidų dalinio kompensavimo dydį. </w:t>
      </w:r>
    </w:p>
    <w:p w:rsidR="007E4340" w:rsidRDefault="007E4340" w:rsidP="00127E1E">
      <w:pPr>
        <w:ind w:firstLine="851"/>
        <w:contextualSpacing/>
        <w:jc w:val="both"/>
      </w:pPr>
      <w:r>
        <w:t xml:space="preserve">13.  Direktoriaus įsakymu patvirtintas kompensuotinų objektų sąrašas skelbiamas Savivaldybės interneto svetainėje </w:t>
      </w:r>
      <w:hyperlink r:id="rId6" w:history="1">
        <w:r w:rsidRPr="00CC61DD">
          <w:rPr>
            <w:rStyle w:val="Hyperlink"/>
          </w:rPr>
          <w:t>www.ukmerge.lt</w:t>
        </w:r>
      </w:hyperlink>
      <w:r>
        <w:t>. Valdytojus, kurių prašymai nebuvo patenkinti, Skyrius per 10 darbo dienų nuo Komisijos priimto sprendimo, informuoja raštu, nurodydamas prašymų atmetimo motyvus.</w:t>
      </w:r>
    </w:p>
    <w:p w:rsidR="007E4340" w:rsidRPr="00983140" w:rsidRDefault="007E4340" w:rsidP="00127E1E">
      <w:pPr>
        <w:contextualSpacing/>
        <w:jc w:val="both"/>
      </w:pPr>
    </w:p>
    <w:p w:rsidR="007E4340" w:rsidRPr="00783A6C" w:rsidRDefault="007E4340" w:rsidP="00127E1E">
      <w:pPr>
        <w:contextualSpacing/>
        <w:jc w:val="center"/>
        <w:rPr>
          <w:b/>
          <w:bCs/>
        </w:rPr>
      </w:pPr>
      <w:r w:rsidRPr="00783A6C">
        <w:rPr>
          <w:b/>
          <w:bCs/>
        </w:rPr>
        <w:t>IV SKYRIUS</w:t>
      </w:r>
    </w:p>
    <w:p w:rsidR="007E4340" w:rsidRPr="00783A6C" w:rsidRDefault="007E4340" w:rsidP="00127E1E">
      <w:pPr>
        <w:contextualSpacing/>
        <w:jc w:val="center"/>
        <w:rPr>
          <w:b/>
          <w:bCs/>
        </w:rPr>
      </w:pPr>
      <w:r w:rsidRPr="00783A6C">
        <w:rPr>
          <w:b/>
          <w:bCs/>
        </w:rPr>
        <w:t>KOMPENSAVIMO PRIORITETAI</w:t>
      </w:r>
    </w:p>
    <w:p w:rsidR="007E4340" w:rsidRDefault="007E4340" w:rsidP="00127E1E">
      <w:pPr>
        <w:ind w:firstLine="851"/>
        <w:contextualSpacing/>
        <w:jc w:val="center"/>
        <w:rPr>
          <w:b/>
          <w:bCs/>
          <w:sz w:val="28"/>
          <w:szCs w:val="28"/>
        </w:rPr>
      </w:pPr>
    </w:p>
    <w:p w:rsidR="007E4340" w:rsidRDefault="007E4340" w:rsidP="00127E1E">
      <w:pPr>
        <w:ind w:firstLine="851"/>
        <w:contextualSpacing/>
        <w:jc w:val="both"/>
      </w:pPr>
      <w:r>
        <w:t xml:space="preserve">14. Nagrinėjant prašymus ir siūlant kompensavimo dydį prioritetai teikiami: </w:t>
      </w:r>
    </w:p>
    <w:p w:rsidR="007E4340" w:rsidRDefault="007E4340" w:rsidP="00127E1E">
      <w:pPr>
        <w:ind w:firstLine="851"/>
        <w:contextualSpacing/>
        <w:jc w:val="both"/>
      </w:pPr>
      <w:r>
        <w:t xml:space="preserve">14.1. tarpukario modernizmo stiliaus pastatų ir patenkančių į Ukmergės senamiesčio nekilnojamojo kultūros paveldo apsaugos plane sudarytas kategorijas (pastatų sąrašas pateikiamas Tvarkos aprašo 3 priede)  Darbams; </w:t>
      </w:r>
    </w:p>
    <w:p w:rsidR="007E4340" w:rsidRDefault="007E4340" w:rsidP="00127E1E">
      <w:pPr>
        <w:ind w:firstLine="851"/>
        <w:contextualSpacing/>
        <w:jc w:val="both"/>
      </w:pPr>
      <w:r>
        <w:t xml:space="preserve">14.2. pastatų, kuriems iškilusi reali sunykimo grėsmė, apsaugos techninių priemonių įrengimo ir neatidėliotiniems saugojimo darbams; </w:t>
      </w:r>
    </w:p>
    <w:p w:rsidR="007E4340" w:rsidRDefault="007E4340" w:rsidP="00127E1E">
      <w:pPr>
        <w:ind w:firstLine="851"/>
        <w:contextualSpacing/>
        <w:jc w:val="both"/>
      </w:pPr>
      <w:r>
        <w:t>14.3. medinės architektūros pastatų tvarkybos darbams;</w:t>
      </w:r>
    </w:p>
    <w:p w:rsidR="007E4340" w:rsidRDefault="007E4340" w:rsidP="00127E1E">
      <w:pPr>
        <w:ind w:firstLine="851"/>
        <w:contextualSpacing/>
        <w:jc w:val="both"/>
      </w:pPr>
      <w:r>
        <w:t xml:space="preserve">14.4. pastatams, kuriems prieš atliekant fasadų tvarkybos darbus buvo atlikti fasado pamatų ir sienų hidroizoliacijos darbai už valdytojų lėšas; </w:t>
      </w:r>
    </w:p>
    <w:p w:rsidR="007E4340" w:rsidRDefault="007E4340" w:rsidP="00127E1E">
      <w:pPr>
        <w:ind w:firstLine="851"/>
        <w:contextualSpacing/>
        <w:jc w:val="both"/>
      </w:pPr>
      <w:r>
        <w:t xml:space="preserve">15. Tinkamomis išlaidomis laikoma: </w:t>
      </w:r>
    </w:p>
    <w:p w:rsidR="007E4340" w:rsidRDefault="007E4340" w:rsidP="00127E1E">
      <w:pPr>
        <w:ind w:firstLine="851"/>
        <w:contextualSpacing/>
        <w:jc w:val="both"/>
      </w:pPr>
      <w:r>
        <w:t xml:space="preserve">15.1. projektinės dokumentacijos rengimas, vadovaujantis PTR 3.06.01:2007 „Kultūros paveldo tvarkybos darbų projektų rengimo taisyklės“ – iki 50 procentų, bet ne daugiau 1 000 Eur.; </w:t>
      </w:r>
    </w:p>
    <w:p w:rsidR="007E4340" w:rsidRDefault="007E4340" w:rsidP="00127E1E">
      <w:pPr>
        <w:ind w:firstLine="851"/>
        <w:contextualSpacing/>
        <w:jc w:val="both"/>
      </w:pPr>
      <w:r>
        <w:t xml:space="preserve">15.2. pastato fasado tvarkybos darbai, išskyrus langus, duris ir stogo dangą, naudojant specialias technologijas ir reikalavimus, kurie nurodyti šiuose paveldo tvarkybos reglamentuose: PTR 2.02.03:2007 „Akmens mūro ir natūralaus akmens, plytų mūro paveldo tvarkyba“, PTR 2.03.01:2010 „Betono, molio, medinių konstrukcijų tvarkyba“, PTR 2.04.01:2010 „Medžio ir stalių gaminių tvarkyba“, PTR 2.06.01:2010 „Fasadų dekoratyvinių dangų, dekoratyvinio tinko, tinkuotų, dažytų paviršių tvarkyba“ – iki 50-75 procentų, bet ne daugiau 10 000 Eur.; </w:t>
      </w:r>
    </w:p>
    <w:p w:rsidR="007E4340" w:rsidRDefault="007E4340" w:rsidP="00127E1E">
      <w:pPr>
        <w:ind w:firstLine="851"/>
        <w:contextualSpacing/>
        <w:jc w:val="both"/>
      </w:pPr>
      <w:r>
        <w:t>15.3. stogo dangos keitimo medžiagos ir darbai, naudojant specialias technologijas ir reikalavimus, nurodytus PTR 2.11.01:2010 „Čerpių, skalūno, metalo, medžio, nendrių, šiaudų ir bituminių dangų tvarkyba“ – iki 50 procentų, bet ne daugiau 5 000 Eur.;</w:t>
      </w:r>
    </w:p>
    <w:p w:rsidR="007E4340" w:rsidRDefault="007E4340" w:rsidP="00127E1E">
      <w:pPr>
        <w:ind w:firstLine="851"/>
        <w:contextualSpacing/>
        <w:jc w:val="both"/>
      </w:pPr>
      <w:r>
        <w:t>15.4. medinio profilio langų įrengimas, įskaitant langų ir durų dekorą (langinės, apvadai, sandrikai ir kt), naudojant specialias technologijas ir reikalavimus, nurodytus PTR 2.04.01:2010 „Medžio ir stalių gaminių tvarkyba“, PTR 2.04.02:2010 „Medžio apdaila ir stalių gaminių sutvirtinimas cheminėmis priemonėmis“ – iki 50 procentų, bet ne daugiau 10 000 Eur. ;</w:t>
      </w:r>
    </w:p>
    <w:p w:rsidR="007E4340" w:rsidRDefault="007E4340" w:rsidP="00127E1E">
      <w:pPr>
        <w:ind w:firstLine="851"/>
        <w:contextualSpacing/>
        <w:jc w:val="both"/>
      </w:pPr>
      <w:r>
        <w:t>15.5. gatvės fasado pamatų ir sienų hidroizoliacijos darbams atlikti privalomi archeologiniai tyrinėjimai – iki 500 Eur.;</w:t>
      </w:r>
    </w:p>
    <w:p w:rsidR="007E4340" w:rsidRDefault="007E4340" w:rsidP="00127E1E">
      <w:pPr>
        <w:ind w:firstLine="851"/>
        <w:contextualSpacing/>
        <w:jc w:val="both"/>
      </w:pPr>
      <w:r>
        <w:t>15.6. fasado šiltinimo darbai, kurie neuždengia autentiškų dekoro elementų (ugniasienės, frizo, karnizo, lizenos, nišos, piliastro, puskolonės, sandriko, vimpergos ir kt.) – iki 20 procentų, bet ne daugiau 3 500 Eur. Jei atliekant šiltinimo darbus, išsaugomi autentiški fasado dekoro elementai, kompensavimas didinamas du kartus, bet ne daugiau 7 000 Eur.;</w:t>
      </w:r>
    </w:p>
    <w:p w:rsidR="007E4340" w:rsidRDefault="007E4340" w:rsidP="00127E1E">
      <w:pPr>
        <w:ind w:firstLine="851"/>
        <w:contextualSpacing/>
        <w:jc w:val="both"/>
      </w:pPr>
      <w:r>
        <w:t xml:space="preserve">15.7. apsaugos techninių priemonių įrengimas, vadovaujantis 2013 m. rugpjūčio 20 d. Kultūros ministro įsakymu Nr. ĮV-607 „Dėl apsaugos techninių priemonių įrengimo ir neatidėliotinų saugojimo darbų sąrašo patvirtinimo“ – ne daugiau 3 000 Eur.; </w:t>
      </w:r>
    </w:p>
    <w:p w:rsidR="007E4340" w:rsidRDefault="007E4340" w:rsidP="00127E1E">
      <w:pPr>
        <w:ind w:firstLine="851"/>
        <w:contextualSpacing/>
        <w:jc w:val="both"/>
      </w:pPr>
      <w:r>
        <w:t>15.8. dekoratyvinio apšvietimo įrengimas – iki 100 procentų, bet ne daugiau 3 500 Eur.</w:t>
      </w:r>
    </w:p>
    <w:p w:rsidR="007E4340" w:rsidRDefault="007E4340" w:rsidP="00127E1E">
      <w:pPr>
        <w:ind w:firstLine="851"/>
        <w:contextualSpacing/>
        <w:jc w:val="both"/>
      </w:pPr>
      <w:r>
        <w:t xml:space="preserve">15.9. Jeigu visų  atliktų Darbų suma viršija 50 000 Eur, tuomet valdytojui kompensavimas pakartotinai gali būti skiriamas kitais metais nuo sumos, viršijančios 50 000 Eur, 15 punkte nustatytomis sąlygomis. </w:t>
      </w:r>
    </w:p>
    <w:p w:rsidR="007E4340" w:rsidRDefault="007E4340" w:rsidP="00127E1E">
      <w:pPr>
        <w:ind w:firstLine="851"/>
        <w:contextualSpacing/>
        <w:jc w:val="both"/>
      </w:pPr>
      <w:r>
        <w:t xml:space="preserve">16. Prašymas netenkinamas, jei nustatoma, kad valdytojas nesilaikė visų ar dalies projektinėje dokumentacijoje nurodytų sprendinių atliekant Darbus. </w:t>
      </w:r>
    </w:p>
    <w:p w:rsidR="007E4340" w:rsidRPr="00983140" w:rsidRDefault="007E4340" w:rsidP="00127E1E">
      <w:pPr>
        <w:ind w:firstLine="851"/>
        <w:contextualSpacing/>
        <w:jc w:val="both"/>
      </w:pPr>
    </w:p>
    <w:p w:rsidR="007E4340" w:rsidRPr="000E2EF7" w:rsidRDefault="007E4340" w:rsidP="00127E1E">
      <w:pPr>
        <w:ind w:firstLine="851"/>
        <w:contextualSpacing/>
        <w:jc w:val="center"/>
        <w:rPr>
          <w:b/>
          <w:bCs/>
        </w:rPr>
      </w:pPr>
      <w:r w:rsidRPr="000E2EF7">
        <w:rPr>
          <w:b/>
          <w:bCs/>
        </w:rPr>
        <w:t xml:space="preserve">V SKYRIUS </w:t>
      </w:r>
    </w:p>
    <w:p w:rsidR="007E4340" w:rsidRPr="000E2EF7" w:rsidRDefault="007E4340" w:rsidP="00127E1E">
      <w:pPr>
        <w:ind w:firstLine="851"/>
        <w:contextualSpacing/>
        <w:jc w:val="center"/>
        <w:rPr>
          <w:b/>
          <w:bCs/>
        </w:rPr>
      </w:pPr>
      <w:r w:rsidRPr="000E2EF7">
        <w:rPr>
          <w:b/>
          <w:bCs/>
        </w:rPr>
        <w:t xml:space="preserve">KOMPENSAVIMO PASKIRSTYMAS </w:t>
      </w:r>
    </w:p>
    <w:p w:rsidR="007E4340" w:rsidRDefault="007E4340" w:rsidP="00127E1E">
      <w:pPr>
        <w:ind w:firstLine="851"/>
        <w:contextualSpacing/>
        <w:jc w:val="center"/>
        <w:rPr>
          <w:b/>
          <w:bCs/>
          <w:sz w:val="28"/>
          <w:szCs w:val="28"/>
        </w:rPr>
      </w:pPr>
    </w:p>
    <w:p w:rsidR="007E4340" w:rsidRDefault="007E4340" w:rsidP="00127E1E">
      <w:pPr>
        <w:ind w:firstLine="851"/>
        <w:contextualSpacing/>
        <w:jc w:val="both"/>
      </w:pPr>
      <w:r>
        <w:t xml:space="preserve">17. Komisijos siūlymu kompensavimo lėšos skirstomos taip: </w:t>
      </w:r>
    </w:p>
    <w:p w:rsidR="007E4340" w:rsidRDefault="007E4340" w:rsidP="00127E1E">
      <w:pPr>
        <w:ind w:firstLine="851"/>
        <w:contextualSpacing/>
        <w:jc w:val="both"/>
      </w:pPr>
      <w:r>
        <w:t>17.1. kultūros paveldo objektų (a1- kategorija) tvarkybos darbų išlaidos kompensuojamos iki 75 procentų, bet ne daugiau 10 000 Eur;</w:t>
      </w:r>
    </w:p>
    <w:p w:rsidR="007E4340" w:rsidRDefault="007E4340" w:rsidP="00127E1E">
      <w:pPr>
        <w:ind w:firstLine="851"/>
        <w:contextualSpacing/>
        <w:jc w:val="both"/>
      </w:pPr>
      <w:r>
        <w:t>17.2. senamiesčio pastatų (a-2,a-3 kategorijos), kurie nėra atskirai priskiriami kultūros paveldo objektams, fasadų tvarkybos darbai kompensuojami iki 50 procentų, bet ne daugiau 10 000 Eur;</w:t>
      </w:r>
    </w:p>
    <w:p w:rsidR="007E4340" w:rsidRDefault="007E4340" w:rsidP="00127E1E">
      <w:pPr>
        <w:ind w:firstLine="851"/>
        <w:contextualSpacing/>
        <w:jc w:val="both"/>
      </w:pPr>
      <w:r>
        <w:t xml:space="preserve">17.3. Tarpukario modernizmo stiliaus pastatų tvarkybos darbų išlaidos kompensuojamos iki 75 procentų, bet ne daugiau 10 000 Eur. </w:t>
      </w:r>
    </w:p>
    <w:p w:rsidR="007E4340" w:rsidRPr="000E2EF7" w:rsidRDefault="007E4340" w:rsidP="00127E1E">
      <w:pPr>
        <w:ind w:firstLine="851"/>
        <w:contextualSpacing/>
        <w:jc w:val="both"/>
        <w:rPr>
          <w:sz w:val="22"/>
          <w:szCs w:val="22"/>
        </w:rPr>
      </w:pPr>
    </w:p>
    <w:p w:rsidR="007E4340" w:rsidRPr="000E2EF7" w:rsidRDefault="007E4340" w:rsidP="00127E1E">
      <w:pPr>
        <w:ind w:firstLine="851"/>
        <w:contextualSpacing/>
        <w:jc w:val="center"/>
        <w:rPr>
          <w:b/>
          <w:bCs/>
        </w:rPr>
      </w:pPr>
      <w:r w:rsidRPr="000E2EF7">
        <w:rPr>
          <w:b/>
          <w:bCs/>
        </w:rPr>
        <w:t xml:space="preserve">VI SKYRIUS </w:t>
      </w:r>
    </w:p>
    <w:p w:rsidR="007E4340" w:rsidRPr="000E2EF7" w:rsidRDefault="007E4340" w:rsidP="00127E1E">
      <w:pPr>
        <w:ind w:firstLine="851"/>
        <w:contextualSpacing/>
        <w:jc w:val="center"/>
        <w:rPr>
          <w:b/>
          <w:bCs/>
        </w:rPr>
      </w:pPr>
      <w:r w:rsidRPr="000E2EF7">
        <w:rPr>
          <w:b/>
          <w:bCs/>
        </w:rPr>
        <w:t xml:space="preserve">ATSISKAITYMAS IR KONTROLĖ </w:t>
      </w:r>
    </w:p>
    <w:p w:rsidR="007E4340" w:rsidRDefault="007E4340" w:rsidP="00127E1E">
      <w:pPr>
        <w:ind w:firstLine="851"/>
        <w:contextualSpacing/>
        <w:jc w:val="center"/>
        <w:rPr>
          <w:b/>
          <w:bCs/>
          <w:sz w:val="28"/>
          <w:szCs w:val="28"/>
        </w:rPr>
      </w:pPr>
    </w:p>
    <w:p w:rsidR="007E4340" w:rsidRDefault="007E4340" w:rsidP="00127E1E">
      <w:pPr>
        <w:ind w:firstLine="851"/>
        <w:contextualSpacing/>
        <w:jc w:val="both"/>
      </w:pPr>
      <w:r>
        <w:t xml:space="preserve">18. Už teisingos informacijos pateikimą paraiškoje atsako valdytojas. </w:t>
      </w:r>
    </w:p>
    <w:p w:rsidR="007E4340" w:rsidRDefault="007E4340" w:rsidP="00127E1E">
      <w:pPr>
        <w:ind w:firstLine="851"/>
        <w:contextualSpacing/>
        <w:jc w:val="both"/>
      </w:pPr>
      <w:r>
        <w:t xml:space="preserve">19. Prašymų pateikėjai privalo sudaryti sąlygas savivaldybės atsakingiems darbuotojams atlikti apžiūrą tvarkybos darbų metu ir įsitikinti kokybišku darbų atlikimu. </w:t>
      </w:r>
    </w:p>
    <w:p w:rsidR="007E4340" w:rsidRDefault="007E4340" w:rsidP="00127E1E">
      <w:pPr>
        <w:ind w:firstLine="851"/>
        <w:contextualSpacing/>
        <w:jc w:val="both"/>
      </w:pPr>
    </w:p>
    <w:p w:rsidR="007E4340" w:rsidRDefault="007E4340" w:rsidP="00127E1E">
      <w:pPr>
        <w:contextualSpacing/>
        <w:jc w:val="center"/>
      </w:pPr>
      <w:r>
        <w:t>______________________</w:t>
      </w:r>
    </w:p>
    <w:p w:rsidR="007E4340" w:rsidRDefault="007E4340" w:rsidP="00127E1E">
      <w:pPr>
        <w:ind w:right="480"/>
        <w:contextualSpacing/>
      </w:pPr>
    </w:p>
    <w:p w:rsidR="007E4340" w:rsidRDefault="007E4340" w:rsidP="00127E1E">
      <w:pPr>
        <w:ind w:right="480"/>
        <w:contextualSpacing/>
      </w:pPr>
    </w:p>
    <w:p w:rsidR="007E4340" w:rsidRDefault="007E4340" w:rsidP="00127E1E">
      <w:pPr>
        <w:ind w:right="480"/>
        <w:contextualSpacing/>
      </w:pPr>
    </w:p>
    <w:p w:rsidR="007E4340" w:rsidRDefault="007E4340" w:rsidP="00127E1E">
      <w:pPr>
        <w:ind w:right="48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Pr="006F172E" w:rsidRDefault="007E4340" w:rsidP="00127E1E">
      <w:pPr>
        <w:ind w:left="4148" w:right="240"/>
        <w:contextualSpacing/>
      </w:pPr>
      <w:r w:rsidRPr="006F172E">
        <w:t xml:space="preserve">Ukmergės senamiesčio ir tarpukario modernizmo </w:t>
      </w:r>
    </w:p>
    <w:p w:rsidR="007E4340" w:rsidRPr="006F172E" w:rsidRDefault="007E4340" w:rsidP="00127E1E">
      <w:pPr>
        <w:ind w:left="4148" w:right="240"/>
        <w:contextualSpacing/>
      </w:pPr>
      <w:r w:rsidRPr="006F172E">
        <w:t>Stiliaus pastatų fasadų tvarkybos ir puošybos darbų</w:t>
      </w:r>
    </w:p>
    <w:p w:rsidR="007E4340" w:rsidRDefault="007E4340" w:rsidP="00127E1E">
      <w:pPr>
        <w:ind w:left="4148" w:right="240"/>
        <w:contextualSpacing/>
      </w:pPr>
      <w:r w:rsidRPr="006F172E">
        <w:t xml:space="preserve">kompensavimo tvarkos </w:t>
      </w:r>
      <w:r>
        <w:t>aprašas</w:t>
      </w:r>
    </w:p>
    <w:p w:rsidR="007E4340" w:rsidRPr="00381D19" w:rsidRDefault="007E4340" w:rsidP="00127E1E">
      <w:pPr>
        <w:ind w:left="4148" w:right="240"/>
        <w:contextualSpacing/>
      </w:pPr>
      <w:r>
        <w:t>1 priedas</w:t>
      </w:r>
    </w:p>
    <w:p w:rsidR="007E4340" w:rsidRDefault="007E4340" w:rsidP="00127E1E">
      <w:pPr>
        <w:ind w:firstLine="851"/>
        <w:contextualSpacing/>
        <w:jc w:val="center"/>
      </w:pPr>
    </w:p>
    <w:p w:rsidR="007E4340" w:rsidRDefault="007E4340" w:rsidP="00127E1E">
      <w:pPr>
        <w:contextualSpacing/>
        <w:jc w:val="center"/>
        <w:rPr>
          <w:b/>
          <w:bCs/>
        </w:rPr>
      </w:pPr>
      <w:r>
        <w:rPr>
          <w:b/>
          <w:bCs/>
        </w:rPr>
        <w:t>(Prašymo kompensuoti  pastatų tvarkybos darbų, įsigytų medžiagų ar puošybos įrengimo išlaidas iš Ukmergės miesto savivaldybės biudžeto lėšų forma)</w:t>
      </w:r>
    </w:p>
    <w:p w:rsidR="007E4340" w:rsidRDefault="007E4340" w:rsidP="00127E1E">
      <w:pPr>
        <w:ind w:firstLine="851"/>
        <w:contextualSpacing/>
        <w:jc w:val="center"/>
        <w:rPr>
          <w:b/>
          <w:bCs/>
        </w:rPr>
      </w:pPr>
    </w:p>
    <w:p w:rsidR="007E4340" w:rsidRDefault="007E4340" w:rsidP="00127E1E">
      <w:pPr>
        <w:ind w:firstLine="851"/>
        <w:contextualSpacing/>
        <w:jc w:val="center"/>
        <w:rPr>
          <w:b/>
          <w:bCs/>
        </w:rPr>
      </w:pPr>
    </w:p>
    <w:p w:rsidR="007E4340" w:rsidRDefault="007E4340" w:rsidP="00127E1E">
      <w:pPr>
        <w:contextualSpacing/>
        <w:rPr>
          <w:u w:val="single"/>
        </w:rPr>
      </w:pPr>
      <w:r>
        <w:rPr>
          <w:b/>
          <w:bCs/>
        </w:rPr>
        <w:softHyphen/>
      </w:r>
      <w:r>
        <w:rPr>
          <w:b/>
          <w:bCs/>
        </w:rPr>
        <w:softHyphen/>
      </w:r>
      <w:r>
        <w:rPr>
          <w:b/>
          <w:bCs/>
        </w:rPr>
        <w:softHyphen/>
      </w:r>
      <w:r>
        <w:rPr>
          <w:b/>
          <w:bCs/>
        </w:rPr>
        <w:softHyphen/>
      </w:r>
      <w:r>
        <w:rPr>
          <w:b/>
          <w:bCs/>
        </w:rPr>
        <w:softHyphen/>
        <w:t>_____</w:t>
      </w:r>
      <w:r>
        <w:rPr>
          <w:u w:val="single"/>
        </w:rPr>
        <w:t>_________________________________________________________________________</w:t>
      </w:r>
    </w:p>
    <w:p w:rsidR="007E4340" w:rsidRDefault="007E4340" w:rsidP="00127E1E">
      <w:pPr>
        <w:pBdr>
          <w:bottom w:val="single" w:sz="12" w:space="1" w:color="auto"/>
        </w:pBdr>
        <w:tabs>
          <w:tab w:val="left" w:pos="3765"/>
          <w:tab w:val="center" w:pos="5244"/>
        </w:tabs>
        <w:ind w:firstLine="851"/>
        <w:contextualSpacing/>
        <w:rPr>
          <w:sz w:val="20"/>
          <w:szCs w:val="20"/>
        </w:rPr>
      </w:pPr>
      <w:r w:rsidRPr="000E7357">
        <w:rPr>
          <w:sz w:val="20"/>
          <w:szCs w:val="20"/>
        </w:rPr>
        <w:tab/>
      </w:r>
      <w:r w:rsidRPr="000E7357">
        <w:rPr>
          <w:sz w:val="20"/>
          <w:szCs w:val="20"/>
        </w:rPr>
        <w:tab/>
        <w:t>(</w:t>
      </w:r>
      <w:r>
        <w:rPr>
          <w:sz w:val="20"/>
          <w:szCs w:val="20"/>
        </w:rPr>
        <w:t>pastato valdytojas ar jo įgaliotas asmuo)</w:t>
      </w:r>
    </w:p>
    <w:p w:rsidR="007E4340" w:rsidRPr="000E7357" w:rsidRDefault="007E4340" w:rsidP="00127E1E">
      <w:pPr>
        <w:pBdr>
          <w:bottom w:val="single" w:sz="12" w:space="1" w:color="auto"/>
        </w:pBdr>
        <w:tabs>
          <w:tab w:val="left" w:pos="3765"/>
          <w:tab w:val="center" w:pos="5244"/>
        </w:tabs>
        <w:ind w:firstLine="851"/>
        <w:contextualSpacing/>
        <w:rPr>
          <w:sz w:val="20"/>
          <w:szCs w:val="20"/>
        </w:rPr>
      </w:pPr>
    </w:p>
    <w:p w:rsidR="007E4340" w:rsidRPr="000E7357" w:rsidRDefault="007E4340" w:rsidP="00127E1E">
      <w:pPr>
        <w:contextualSpacing/>
        <w:rPr>
          <w:sz w:val="20"/>
          <w:szCs w:val="20"/>
        </w:rPr>
      </w:pPr>
      <w:r>
        <w:rPr>
          <w:sz w:val="21"/>
          <w:szCs w:val="21"/>
        </w:rPr>
        <w:t xml:space="preserve">             </w:t>
      </w:r>
      <w:r w:rsidRPr="000E7357">
        <w:rPr>
          <w:sz w:val="20"/>
          <w:szCs w:val="20"/>
        </w:rPr>
        <w:t>(asmens kodas (-ai) arba kodas (-ai) Juridinių asmenų registre, adresas (-ai), tel. nr.</w:t>
      </w:r>
      <w:r>
        <w:rPr>
          <w:sz w:val="20"/>
          <w:szCs w:val="20"/>
        </w:rPr>
        <w:t>, el. paštas</w:t>
      </w:r>
      <w:r w:rsidRPr="000E7357">
        <w:rPr>
          <w:sz w:val="20"/>
          <w:szCs w:val="20"/>
        </w:rPr>
        <w:t>)</w:t>
      </w:r>
    </w:p>
    <w:p w:rsidR="007E4340" w:rsidRDefault="007E4340" w:rsidP="00127E1E">
      <w:pPr>
        <w:contextualSpacing/>
        <w:rPr>
          <w:sz w:val="21"/>
          <w:szCs w:val="21"/>
        </w:rPr>
      </w:pPr>
    </w:p>
    <w:p w:rsidR="007E4340" w:rsidRDefault="007E4340" w:rsidP="00127E1E">
      <w:pPr>
        <w:contextualSpacing/>
        <w:rPr>
          <w:sz w:val="21"/>
          <w:szCs w:val="21"/>
        </w:rPr>
      </w:pPr>
    </w:p>
    <w:p w:rsidR="007E4340" w:rsidRDefault="007E4340" w:rsidP="00127E1E">
      <w:pPr>
        <w:contextualSpacing/>
      </w:pPr>
      <w:r>
        <w:t>Ukmergės rajono savivaldybės administracijos</w:t>
      </w:r>
    </w:p>
    <w:p w:rsidR="007E4340" w:rsidRDefault="007E4340" w:rsidP="00127E1E">
      <w:pPr>
        <w:contextualSpacing/>
      </w:pPr>
      <w:r>
        <w:t xml:space="preserve">Urbanistikos ir infrastruktūros skyriui </w:t>
      </w:r>
    </w:p>
    <w:p w:rsidR="007E4340" w:rsidRDefault="007E4340" w:rsidP="00127E1E">
      <w:pPr>
        <w:contextualSpacing/>
      </w:pPr>
    </w:p>
    <w:p w:rsidR="007E4340" w:rsidRDefault="007E4340" w:rsidP="00127E1E">
      <w:pPr>
        <w:contextualSpacing/>
        <w:jc w:val="center"/>
        <w:rPr>
          <w:b/>
          <w:bCs/>
        </w:rPr>
      </w:pPr>
      <w:r>
        <w:rPr>
          <w:b/>
          <w:bCs/>
        </w:rPr>
        <w:t>PRAŠYMAS KOMPENSUOTI PASTATŲ TVARKYBOS DARBŲ, ĮSIGYTŲ MEDŽIAGŲ AR PUOŠYBOS ĮRENGIMO IŠLAIDAS IŠ UKMERGĖS MIESTO SAVIVALDYBĖS BIUDŽETO LĖŠŲ</w:t>
      </w:r>
    </w:p>
    <w:p w:rsidR="007E4340" w:rsidRDefault="007E4340" w:rsidP="00127E1E">
      <w:pPr>
        <w:contextualSpacing/>
        <w:jc w:val="center"/>
        <w:rPr>
          <w:b/>
          <w:bCs/>
        </w:rPr>
      </w:pPr>
    </w:p>
    <w:p w:rsidR="007E4340" w:rsidRDefault="007E4340" w:rsidP="00127E1E">
      <w:pPr>
        <w:contextualSpacing/>
        <w:jc w:val="center"/>
      </w:pPr>
      <w:r>
        <w:t>_____________</w:t>
      </w:r>
    </w:p>
    <w:p w:rsidR="007E4340" w:rsidRDefault="007E4340" w:rsidP="00127E1E">
      <w:pPr>
        <w:contextualSpacing/>
        <w:jc w:val="center"/>
        <w:rPr>
          <w:sz w:val="20"/>
          <w:szCs w:val="20"/>
        </w:rPr>
      </w:pPr>
      <w:r w:rsidRPr="000E7357">
        <w:rPr>
          <w:sz w:val="20"/>
          <w:szCs w:val="20"/>
        </w:rPr>
        <w:t>(data)</w:t>
      </w:r>
    </w:p>
    <w:p w:rsidR="007E4340" w:rsidRDefault="007E4340" w:rsidP="00127E1E">
      <w:pPr>
        <w:contextualSpacing/>
        <w:jc w:val="center"/>
        <w:rPr>
          <w:sz w:val="20"/>
          <w:szCs w:val="20"/>
        </w:rPr>
      </w:pPr>
    </w:p>
    <w:p w:rsidR="007E4340" w:rsidRDefault="007E4340" w:rsidP="00127E1E">
      <w:pPr>
        <w:contextualSpacing/>
        <w:jc w:val="both"/>
      </w:pPr>
    </w:p>
    <w:p w:rsidR="007E4340" w:rsidRDefault="007E4340" w:rsidP="00127E1E">
      <w:pPr>
        <w:ind w:firstLine="851"/>
        <w:contextualSpacing/>
        <w:jc w:val="both"/>
      </w:pPr>
      <w:r>
        <w:t xml:space="preserve">Prašau kompensuoti Savivaldybės senamiesčio teritorijoje esančio pastato fasado tvarkybos darbus, įsigytas medžiagas, projektinės dokumentacijos parengimą </w:t>
      </w:r>
      <w:r w:rsidRPr="00E91BFD">
        <w:rPr>
          <w:u w:val="single"/>
        </w:rPr>
        <w:t>(reikiamą pabraukti)</w:t>
      </w:r>
      <w:r>
        <w:t xml:space="preserve"> iš Ukmergės miesto savivaldybės biudžeto Paveldosaugos programai skirtų lėšų. </w:t>
      </w:r>
    </w:p>
    <w:p w:rsidR="007E4340" w:rsidRDefault="007E4340" w:rsidP="00127E1E">
      <w:pPr>
        <w:contextualSpacing/>
        <w:jc w:val="both"/>
      </w:pPr>
      <w:r>
        <w:t>Duomenys apie pastatą:</w:t>
      </w:r>
    </w:p>
    <w:p w:rsidR="007E4340" w:rsidRPr="00E91BFD" w:rsidRDefault="007E4340" w:rsidP="00127E1E">
      <w:pPr>
        <w:contextualSpacing/>
        <w:jc w:val="both"/>
        <w:rPr>
          <w:i/>
          <w:iCs/>
        </w:rPr>
      </w:pPr>
      <w:r w:rsidRPr="00E91BFD">
        <w:rPr>
          <w:i/>
          <w:iCs/>
        </w:rPr>
        <w:t>adresas/</w:t>
      </w:r>
      <w:r>
        <w:rPr>
          <w:i/>
          <w:iCs/>
        </w:rPr>
        <w:t>statybos</w:t>
      </w:r>
      <w:r w:rsidRPr="00E91BFD">
        <w:rPr>
          <w:i/>
          <w:iCs/>
        </w:rPr>
        <w:t xml:space="preserve"> metai:___________________________________________________________  </w:t>
      </w:r>
    </w:p>
    <w:p w:rsidR="007E4340" w:rsidRDefault="007E4340" w:rsidP="00127E1E">
      <w:pPr>
        <w:contextualSpacing/>
        <w:jc w:val="both"/>
      </w:pPr>
      <w:r>
        <w:rPr>
          <w:i/>
          <w:iCs/>
        </w:rPr>
        <w:t xml:space="preserve">unikalus  statinio </w:t>
      </w:r>
      <w:r w:rsidRPr="00E91BFD">
        <w:rPr>
          <w:i/>
          <w:iCs/>
        </w:rPr>
        <w:t>Nr</w:t>
      </w:r>
      <w:r>
        <w:t>._______________________________________________________</w:t>
      </w:r>
    </w:p>
    <w:p w:rsidR="007E4340" w:rsidRDefault="007E4340" w:rsidP="00127E1E">
      <w:pPr>
        <w:contextualSpacing/>
        <w:jc w:val="both"/>
        <w:rPr>
          <w:i/>
          <w:iCs/>
        </w:rPr>
      </w:pPr>
      <w:r>
        <w:rPr>
          <w:i/>
          <w:iCs/>
        </w:rPr>
        <w:t>unikalus kultūros vertybių registro kodas_______________________________________________</w:t>
      </w:r>
    </w:p>
    <w:p w:rsidR="007E4340" w:rsidRDefault="007E4340" w:rsidP="00127E1E">
      <w:pPr>
        <w:contextualSpacing/>
        <w:rPr>
          <w:i/>
          <w:iCs/>
        </w:rPr>
      </w:pPr>
      <w:r>
        <w:rPr>
          <w:i/>
          <w:iCs/>
        </w:rPr>
        <w:t xml:space="preserve">atlikti darbai, kuriuos prašoma kompensuoti (pagal aprašo 15 punktą) </w:t>
      </w:r>
    </w:p>
    <w:p w:rsidR="007E4340" w:rsidRDefault="007E4340" w:rsidP="00127E1E">
      <w:pPr>
        <w:contextualSpacing/>
        <w:jc w:val="both"/>
        <w:rPr>
          <w:i/>
          <w:iCs/>
        </w:rPr>
      </w:pPr>
      <w:r>
        <w:rPr>
          <w:i/>
          <w:iCs/>
        </w:rPr>
        <w:t>________________________________________________________________________________________________________________________________________________________________</w:t>
      </w:r>
    </w:p>
    <w:p w:rsidR="007E4340" w:rsidRDefault="007E4340" w:rsidP="00127E1E">
      <w:pPr>
        <w:contextualSpacing/>
        <w:jc w:val="both"/>
        <w:rPr>
          <w:i/>
          <w:iCs/>
        </w:rPr>
      </w:pPr>
    </w:p>
    <w:p w:rsidR="007E4340" w:rsidRDefault="007E4340" w:rsidP="00127E1E">
      <w:pPr>
        <w:contextualSpacing/>
        <w:jc w:val="both"/>
      </w:pPr>
      <w:r>
        <w:t xml:space="preserve">PRIDEDAMA: </w:t>
      </w:r>
    </w:p>
    <w:p w:rsidR="007E4340" w:rsidRDefault="007E4340" w:rsidP="00127E1E">
      <w:pPr>
        <w:contextualSpacing/>
        <w:jc w:val="both"/>
      </w:pPr>
      <w:r>
        <w:t>1. Prašymą pasirašančio asmens įgaliojimas veikti pareiškėjo vardu,........ lapai (-ų).</w:t>
      </w:r>
    </w:p>
    <w:p w:rsidR="007E4340" w:rsidRDefault="007E4340" w:rsidP="00127E1E">
      <w:pPr>
        <w:contextualSpacing/>
        <w:jc w:val="both"/>
      </w:pPr>
      <w:r>
        <w:t>2. Pastato ir žemės sklypo valdymo teisę patvirtinantys dokumentai,....... lapai (-ų).</w:t>
      </w:r>
    </w:p>
    <w:p w:rsidR="007E4340" w:rsidRDefault="007E4340" w:rsidP="00127E1E">
      <w:pPr>
        <w:contextualSpacing/>
        <w:jc w:val="both"/>
      </w:pPr>
      <w:r>
        <w:t>3. Panaudotų nuosavų lėšų patvirtinimas, ........ lapai (-ų).</w:t>
      </w:r>
    </w:p>
    <w:p w:rsidR="007E4340" w:rsidRDefault="007E4340" w:rsidP="00127E1E">
      <w:pPr>
        <w:contextualSpacing/>
        <w:jc w:val="both"/>
      </w:pPr>
      <w:r>
        <w:t>4. Nustatyta tvarka suderintas tvarkybos darbų projektas, ........ lapai (-ų).</w:t>
      </w:r>
    </w:p>
    <w:p w:rsidR="007E4340" w:rsidRDefault="007E4340" w:rsidP="00127E1E">
      <w:pPr>
        <w:contextualSpacing/>
        <w:jc w:val="both"/>
      </w:pPr>
      <w:r>
        <w:t>5. Pastatų buvusios ir esamos būklės fotofiksacija, ........ lapai (-ų)</w:t>
      </w:r>
    </w:p>
    <w:p w:rsidR="007E4340" w:rsidRDefault="007E4340" w:rsidP="00127E1E">
      <w:pPr>
        <w:contextualSpacing/>
        <w:jc w:val="both"/>
      </w:pPr>
      <w:r>
        <w:t>6. Sutikimai, ....... lapai (-ų).</w:t>
      </w:r>
    </w:p>
    <w:p w:rsidR="007E4340" w:rsidRDefault="007E4340" w:rsidP="00127E1E">
      <w:pPr>
        <w:contextualSpacing/>
        <w:jc w:val="both"/>
      </w:pPr>
    </w:p>
    <w:p w:rsidR="007E4340" w:rsidRDefault="007E4340" w:rsidP="00127E1E">
      <w:pPr>
        <w:contextualSpacing/>
        <w:jc w:val="both"/>
      </w:pPr>
    </w:p>
    <w:p w:rsidR="007E4340" w:rsidRDefault="007E4340" w:rsidP="00127E1E">
      <w:pPr>
        <w:contextualSpacing/>
        <w:jc w:val="both"/>
      </w:pPr>
      <w:r>
        <w:t>_______________                      ____________                      ____________________________</w:t>
      </w:r>
    </w:p>
    <w:p w:rsidR="007E4340" w:rsidRDefault="007E4340" w:rsidP="00127E1E">
      <w:pPr>
        <w:contextualSpacing/>
        <w:jc w:val="both"/>
        <w:rPr>
          <w:sz w:val="18"/>
          <w:szCs w:val="18"/>
        </w:rPr>
      </w:pPr>
      <w:r w:rsidRPr="00D61D6D">
        <w:t>(</w:t>
      </w:r>
      <w:r w:rsidRPr="00D61D6D">
        <w:rPr>
          <w:sz w:val="18"/>
          <w:szCs w:val="18"/>
        </w:rPr>
        <w:t>pareigų pavadinimas)*</w:t>
      </w:r>
      <w:r>
        <w:rPr>
          <w:sz w:val="18"/>
          <w:szCs w:val="18"/>
        </w:rPr>
        <w:t xml:space="preserve">                                      (parašas)**                                      (valdytojo ar įgalioto asmens vardas, pavardė)</w:t>
      </w:r>
    </w:p>
    <w:p w:rsidR="007E4340" w:rsidRDefault="007E4340" w:rsidP="00127E1E">
      <w:pPr>
        <w:contextualSpacing/>
        <w:jc w:val="both"/>
        <w:rPr>
          <w:sz w:val="18"/>
          <w:szCs w:val="18"/>
        </w:rPr>
      </w:pPr>
    </w:p>
    <w:p w:rsidR="007E4340" w:rsidRPr="002536AA" w:rsidRDefault="007E4340" w:rsidP="00127E1E">
      <w:pPr>
        <w:contextualSpacing/>
        <w:jc w:val="both"/>
        <w:rPr>
          <w:sz w:val="16"/>
          <w:szCs w:val="16"/>
        </w:rPr>
      </w:pPr>
      <w:r w:rsidRPr="002536AA">
        <w:rPr>
          <w:sz w:val="16"/>
          <w:szCs w:val="16"/>
        </w:rPr>
        <w:t>* Juridinio asmens atveju</w:t>
      </w:r>
    </w:p>
    <w:p w:rsidR="007E4340" w:rsidRPr="002536AA" w:rsidRDefault="007E4340" w:rsidP="00127E1E">
      <w:pPr>
        <w:contextualSpacing/>
        <w:jc w:val="both"/>
        <w:rPr>
          <w:sz w:val="16"/>
          <w:szCs w:val="16"/>
        </w:rPr>
      </w:pPr>
      <w:r w:rsidRPr="002536AA">
        <w:rPr>
          <w:sz w:val="16"/>
          <w:szCs w:val="16"/>
        </w:rPr>
        <w:t xml:space="preserve">** Pasirašydami Jūs patvirtinate, kad esate tinkamai informuotas, kad Jūsų asmens duomenų valdytojas yra Ukmergės rajono savivaldybės administracija (juridinio asmens kodas 188752174, adresas: Kęstučio a. 3, Ukmergė, tel. (8 340) 60314, el. p. </w:t>
      </w:r>
      <w:hyperlink r:id="rId7" w:history="1">
        <w:r w:rsidRPr="002536AA">
          <w:rPr>
            <w:rStyle w:val="Hyperlink"/>
            <w:sz w:val="16"/>
            <w:szCs w:val="16"/>
          </w:rPr>
          <w:t>priimamasis@ukmerge.lt</w:t>
        </w:r>
      </w:hyperlink>
      <w:r w:rsidRPr="002536AA">
        <w:rPr>
          <w:sz w:val="16"/>
          <w:szCs w:val="16"/>
        </w:rPr>
        <w:t xml:space="preserve"> ). Asmens duomenys tvarkomi siekiant išnagrinėti Jūsų prašymą / skundą / 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paklausimui išnagrinėti ir asmenims, kurie turi teisę šiuos duomenis gauti teisės aktų nustatyta tvarka. Duomenis pateikti privalote, nes kitaip negalėsime išnagrinėti Jūsų skundo / prašymo / pareiškimo ir (ar)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Ukmergės rajono savivaldybės administracijos Asmens duomenų apsaugos pareigūnu el. p. </w:t>
      </w:r>
      <w:hyperlink r:id="rId8" w:history="1">
        <w:r w:rsidRPr="002536AA">
          <w:rPr>
            <w:rStyle w:val="Hyperlink"/>
            <w:sz w:val="16"/>
            <w:szCs w:val="16"/>
          </w:rPr>
          <w:t>k.bagdonaviciene@ukmerge.lt</w:t>
        </w:r>
      </w:hyperlink>
      <w:r w:rsidRPr="002536AA">
        <w:rPr>
          <w:sz w:val="16"/>
          <w:szCs w:val="16"/>
        </w:rPr>
        <w:t xml:space="preserve">. Daugiau informacijos apie duomenų tvarkymą rasite </w:t>
      </w:r>
      <w:hyperlink r:id="rId9" w:history="1">
        <w:r w:rsidRPr="002536AA">
          <w:rPr>
            <w:rStyle w:val="Hyperlink"/>
            <w:sz w:val="16"/>
            <w:szCs w:val="16"/>
          </w:rPr>
          <w:t>www.ukmerge.lt</w:t>
        </w:r>
      </w:hyperlink>
      <w:r w:rsidRPr="002536AA">
        <w:rPr>
          <w:sz w:val="16"/>
          <w:szCs w:val="16"/>
        </w:rPr>
        <w:t xml:space="preserve"> </w:t>
      </w: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Default="007E4340" w:rsidP="00127E1E">
      <w:pPr>
        <w:ind w:left="4148" w:right="240"/>
        <w:contextualSpacing/>
      </w:pPr>
    </w:p>
    <w:p w:rsidR="007E4340" w:rsidRPr="006F172E" w:rsidRDefault="007E4340" w:rsidP="00127E1E">
      <w:pPr>
        <w:ind w:left="4148" w:right="240"/>
        <w:contextualSpacing/>
      </w:pPr>
      <w:r w:rsidRPr="006F172E">
        <w:t xml:space="preserve">Ukmergės senamiesčio ir tarpukario modernizmo </w:t>
      </w:r>
    </w:p>
    <w:p w:rsidR="007E4340" w:rsidRPr="006F172E" w:rsidRDefault="007E4340" w:rsidP="00127E1E">
      <w:pPr>
        <w:ind w:left="4148" w:right="240"/>
        <w:contextualSpacing/>
      </w:pPr>
      <w:r w:rsidRPr="006F172E">
        <w:t>Stiliaus pastatų fasadų tvarkybos ir puošybos darbų</w:t>
      </w:r>
    </w:p>
    <w:p w:rsidR="007E4340" w:rsidRPr="006F172E" w:rsidRDefault="007E4340" w:rsidP="00127E1E">
      <w:pPr>
        <w:ind w:left="4148" w:right="240"/>
        <w:contextualSpacing/>
      </w:pPr>
      <w:r w:rsidRPr="006F172E">
        <w:t>kompensavimo tvarkos aprašo</w:t>
      </w:r>
    </w:p>
    <w:p w:rsidR="007E4340" w:rsidRDefault="007E4340" w:rsidP="00127E1E">
      <w:r>
        <w:t xml:space="preserve">                                                                     2 priedas</w:t>
      </w:r>
    </w:p>
    <w:p w:rsidR="007E4340" w:rsidRDefault="007E4340" w:rsidP="00127E1E">
      <w:pPr>
        <w:ind w:right="840"/>
        <w:contextualSpacing/>
        <w:jc w:val="right"/>
      </w:pPr>
    </w:p>
    <w:p w:rsidR="007E4340" w:rsidRDefault="007E4340" w:rsidP="00127E1E">
      <w:pPr>
        <w:contextualSpacing/>
        <w:jc w:val="right"/>
      </w:pPr>
    </w:p>
    <w:p w:rsidR="007E4340" w:rsidRDefault="007E4340" w:rsidP="00127E1E">
      <w:pPr>
        <w:contextualSpacing/>
        <w:jc w:val="right"/>
      </w:pPr>
    </w:p>
    <w:p w:rsidR="007E4340" w:rsidRDefault="007E4340" w:rsidP="00127E1E">
      <w:pPr>
        <w:ind w:right="480"/>
        <w:contextualSpacing/>
      </w:pPr>
    </w:p>
    <w:p w:rsidR="007E4340" w:rsidRDefault="007E4340" w:rsidP="00127E1E">
      <w:pPr>
        <w:contextualSpacing/>
        <w:jc w:val="center"/>
        <w:rPr>
          <w:b/>
          <w:bCs/>
        </w:rPr>
      </w:pPr>
      <w:r>
        <w:rPr>
          <w:b/>
          <w:bCs/>
        </w:rPr>
        <w:t xml:space="preserve">UKMERGĖS SENAMIESČIO IR TARPUKARIO MODERNIZMO STILIAUS PASTATŲ FASADŲ TVARKYBOS IR PUOŠYBOS DARBŲ PATIRTŲ IŠLAIDŲ SUVESTINĖ </w:t>
      </w:r>
    </w:p>
    <w:p w:rsidR="007E4340" w:rsidRDefault="007E4340" w:rsidP="00127E1E">
      <w:pPr>
        <w:contextualSpacing/>
        <w:jc w:val="center"/>
        <w:rPr>
          <w:b/>
          <w:bCs/>
        </w:rPr>
      </w:pPr>
    </w:p>
    <w:p w:rsidR="007E4340" w:rsidRDefault="007E4340" w:rsidP="00127E1E">
      <w:pPr>
        <w:contextualSpacing/>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1701"/>
        <w:gridCol w:w="2126"/>
        <w:gridCol w:w="3260"/>
        <w:gridCol w:w="1695"/>
      </w:tblGrid>
      <w:tr w:rsidR="007E4340">
        <w:tc>
          <w:tcPr>
            <w:tcW w:w="9628" w:type="dxa"/>
            <w:gridSpan w:val="5"/>
          </w:tcPr>
          <w:p w:rsidR="007E4340" w:rsidRPr="001E5B93" w:rsidRDefault="007E4340" w:rsidP="001F6429">
            <w:pPr>
              <w:contextualSpacing/>
              <w:rPr>
                <w:sz w:val="22"/>
                <w:szCs w:val="22"/>
              </w:rPr>
            </w:pPr>
            <w:r w:rsidRPr="001E5B93">
              <w:rPr>
                <w:sz w:val="22"/>
                <w:szCs w:val="22"/>
              </w:rPr>
              <w:t xml:space="preserve">Pastato valdytojas: </w:t>
            </w:r>
          </w:p>
        </w:tc>
      </w:tr>
      <w:tr w:rsidR="007E4340">
        <w:tc>
          <w:tcPr>
            <w:tcW w:w="9628" w:type="dxa"/>
            <w:gridSpan w:val="5"/>
          </w:tcPr>
          <w:p w:rsidR="007E4340" w:rsidRPr="001E5B93" w:rsidRDefault="007E4340" w:rsidP="001F6429">
            <w:pPr>
              <w:contextualSpacing/>
              <w:rPr>
                <w:sz w:val="22"/>
                <w:szCs w:val="22"/>
              </w:rPr>
            </w:pPr>
            <w:r w:rsidRPr="001E5B93">
              <w:rPr>
                <w:sz w:val="22"/>
                <w:szCs w:val="22"/>
              </w:rPr>
              <w:t xml:space="preserve">Adresas: </w:t>
            </w:r>
          </w:p>
        </w:tc>
      </w:tr>
      <w:tr w:rsidR="007E4340">
        <w:tc>
          <w:tcPr>
            <w:tcW w:w="846" w:type="dxa"/>
            <w:vAlign w:val="center"/>
          </w:tcPr>
          <w:p w:rsidR="007E4340" w:rsidRPr="001E5B93" w:rsidRDefault="007E4340" w:rsidP="001E5B93">
            <w:pPr>
              <w:contextualSpacing/>
              <w:jc w:val="center"/>
              <w:rPr>
                <w:sz w:val="22"/>
                <w:szCs w:val="22"/>
              </w:rPr>
            </w:pPr>
            <w:r w:rsidRPr="001E5B93">
              <w:rPr>
                <w:sz w:val="22"/>
                <w:szCs w:val="22"/>
              </w:rPr>
              <w:t xml:space="preserve">Eil.nr. </w:t>
            </w:r>
          </w:p>
        </w:tc>
        <w:tc>
          <w:tcPr>
            <w:tcW w:w="1701" w:type="dxa"/>
            <w:vAlign w:val="center"/>
          </w:tcPr>
          <w:p w:rsidR="007E4340" w:rsidRPr="001E5B93" w:rsidRDefault="007E4340" w:rsidP="001E5B93">
            <w:pPr>
              <w:contextualSpacing/>
              <w:jc w:val="center"/>
              <w:rPr>
                <w:sz w:val="22"/>
                <w:szCs w:val="22"/>
              </w:rPr>
            </w:pPr>
            <w:r w:rsidRPr="001E5B93">
              <w:rPr>
                <w:sz w:val="22"/>
                <w:szCs w:val="22"/>
              </w:rPr>
              <w:t xml:space="preserve">Sąskaitos išrašymo data </w:t>
            </w:r>
          </w:p>
        </w:tc>
        <w:tc>
          <w:tcPr>
            <w:tcW w:w="2126" w:type="dxa"/>
            <w:vAlign w:val="center"/>
          </w:tcPr>
          <w:p w:rsidR="007E4340" w:rsidRPr="001E5B93" w:rsidRDefault="007E4340" w:rsidP="001E5B93">
            <w:pPr>
              <w:contextualSpacing/>
              <w:jc w:val="center"/>
              <w:rPr>
                <w:sz w:val="22"/>
                <w:szCs w:val="22"/>
              </w:rPr>
            </w:pPr>
            <w:r w:rsidRPr="001E5B93">
              <w:rPr>
                <w:sz w:val="22"/>
                <w:szCs w:val="22"/>
              </w:rPr>
              <w:t xml:space="preserve">Sąskaitos –faktūros numeris </w:t>
            </w:r>
          </w:p>
        </w:tc>
        <w:tc>
          <w:tcPr>
            <w:tcW w:w="3260" w:type="dxa"/>
            <w:vAlign w:val="center"/>
          </w:tcPr>
          <w:p w:rsidR="007E4340" w:rsidRPr="001E5B93" w:rsidRDefault="007E4340" w:rsidP="001E5B93">
            <w:pPr>
              <w:contextualSpacing/>
              <w:jc w:val="center"/>
              <w:rPr>
                <w:sz w:val="22"/>
                <w:szCs w:val="22"/>
              </w:rPr>
            </w:pPr>
            <w:r w:rsidRPr="001E5B93">
              <w:rPr>
                <w:sz w:val="22"/>
                <w:szCs w:val="22"/>
              </w:rPr>
              <w:t>Atliktų darbų / įsigytų prekių pavadinimas</w:t>
            </w:r>
          </w:p>
        </w:tc>
        <w:tc>
          <w:tcPr>
            <w:tcW w:w="1695" w:type="dxa"/>
            <w:vAlign w:val="center"/>
          </w:tcPr>
          <w:p w:rsidR="007E4340" w:rsidRPr="001E5B93" w:rsidRDefault="007E4340" w:rsidP="001E5B93">
            <w:pPr>
              <w:contextualSpacing/>
              <w:jc w:val="center"/>
              <w:rPr>
                <w:sz w:val="22"/>
                <w:szCs w:val="22"/>
              </w:rPr>
            </w:pPr>
            <w:r w:rsidRPr="001E5B93">
              <w:rPr>
                <w:sz w:val="22"/>
                <w:szCs w:val="22"/>
              </w:rPr>
              <w:t xml:space="preserve">Suma </w:t>
            </w:r>
          </w:p>
        </w:tc>
      </w:tr>
      <w:tr w:rsidR="007E4340">
        <w:tc>
          <w:tcPr>
            <w:tcW w:w="846" w:type="dxa"/>
          </w:tcPr>
          <w:p w:rsidR="007E4340" w:rsidRPr="001E5B93" w:rsidRDefault="007E4340" w:rsidP="001E5B93">
            <w:pPr>
              <w:contextualSpacing/>
              <w:jc w:val="center"/>
              <w:rPr>
                <w:sz w:val="22"/>
                <w:szCs w:val="22"/>
              </w:rPr>
            </w:pPr>
          </w:p>
        </w:tc>
        <w:tc>
          <w:tcPr>
            <w:tcW w:w="1701" w:type="dxa"/>
          </w:tcPr>
          <w:p w:rsidR="007E4340" w:rsidRPr="001E5B93" w:rsidRDefault="007E4340" w:rsidP="001E5B93">
            <w:pPr>
              <w:contextualSpacing/>
              <w:jc w:val="center"/>
              <w:rPr>
                <w:sz w:val="22"/>
                <w:szCs w:val="22"/>
              </w:rPr>
            </w:pPr>
          </w:p>
        </w:tc>
        <w:tc>
          <w:tcPr>
            <w:tcW w:w="2126" w:type="dxa"/>
          </w:tcPr>
          <w:p w:rsidR="007E4340" w:rsidRPr="001E5B93" w:rsidRDefault="007E4340" w:rsidP="001E5B93">
            <w:pPr>
              <w:contextualSpacing/>
              <w:jc w:val="center"/>
              <w:rPr>
                <w:sz w:val="22"/>
                <w:szCs w:val="22"/>
              </w:rPr>
            </w:pPr>
          </w:p>
        </w:tc>
        <w:tc>
          <w:tcPr>
            <w:tcW w:w="3260" w:type="dxa"/>
          </w:tcPr>
          <w:p w:rsidR="007E4340" w:rsidRPr="001E5B93" w:rsidRDefault="007E4340" w:rsidP="001E5B93">
            <w:pPr>
              <w:contextualSpacing/>
              <w:jc w:val="center"/>
              <w:rPr>
                <w:sz w:val="22"/>
                <w:szCs w:val="22"/>
              </w:rPr>
            </w:pPr>
          </w:p>
        </w:tc>
        <w:tc>
          <w:tcPr>
            <w:tcW w:w="1695" w:type="dxa"/>
          </w:tcPr>
          <w:p w:rsidR="007E4340" w:rsidRPr="001E5B93" w:rsidRDefault="007E4340" w:rsidP="001E5B93">
            <w:pPr>
              <w:contextualSpacing/>
              <w:jc w:val="center"/>
              <w:rPr>
                <w:sz w:val="22"/>
                <w:szCs w:val="22"/>
              </w:rPr>
            </w:pPr>
          </w:p>
        </w:tc>
      </w:tr>
      <w:tr w:rsidR="007E4340">
        <w:tc>
          <w:tcPr>
            <w:tcW w:w="846" w:type="dxa"/>
          </w:tcPr>
          <w:p w:rsidR="007E4340" w:rsidRPr="001E5B93" w:rsidRDefault="007E4340" w:rsidP="001E5B93">
            <w:pPr>
              <w:contextualSpacing/>
              <w:jc w:val="center"/>
              <w:rPr>
                <w:sz w:val="22"/>
                <w:szCs w:val="22"/>
              </w:rPr>
            </w:pPr>
          </w:p>
        </w:tc>
        <w:tc>
          <w:tcPr>
            <w:tcW w:w="1701" w:type="dxa"/>
          </w:tcPr>
          <w:p w:rsidR="007E4340" w:rsidRPr="001E5B93" w:rsidRDefault="007E4340" w:rsidP="001E5B93">
            <w:pPr>
              <w:contextualSpacing/>
              <w:jc w:val="center"/>
              <w:rPr>
                <w:sz w:val="22"/>
                <w:szCs w:val="22"/>
              </w:rPr>
            </w:pPr>
          </w:p>
        </w:tc>
        <w:tc>
          <w:tcPr>
            <w:tcW w:w="2126" w:type="dxa"/>
          </w:tcPr>
          <w:p w:rsidR="007E4340" w:rsidRPr="001E5B93" w:rsidRDefault="007E4340" w:rsidP="001E5B93">
            <w:pPr>
              <w:contextualSpacing/>
              <w:jc w:val="center"/>
              <w:rPr>
                <w:sz w:val="22"/>
                <w:szCs w:val="22"/>
              </w:rPr>
            </w:pPr>
          </w:p>
        </w:tc>
        <w:tc>
          <w:tcPr>
            <w:tcW w:w="3260" w:type="dxa"/>
          </w:tcPr>
          <w:p w:rsidR="007E4340" w:rsidRPr="001E5B93" w:rsidRDefault="007E4340" w:rsidP="001E5B93">
            <w:pPr>
              <w:contextualSpacing/>
              <w:jc w:val="center"/>
              <w:rPr>
                <w:sz w:val="22"/>
                <w:szCs w:val="22"/>
              </w:rPr>
            </w:pPr>
          </w:p>
        </w:tc>
        <w:tc>
          <w:tcPr>
            <w:tcW w:w="1695" w:type="dxa"/>
          </w:tcPr>
          <w:p w:rsidR="007E4340" w:rsidRPr="001E5B93" w:rsidRDefault="007E4340" w:rsidP="001E5B93">
            <w:pPr>
              <w:contextualSpacing/>
              <w:jc w:val="center"/>
              <w:rPr>
                <w:sz w:val="22"/>
                <w:szCs w:val="22"/>
              </w:rPr>
            </w:pPr>
          </w:p>
        </w:tc>
      </w:tr>
      <w:tr w:rsidR="007E4340">
        <w:tc>
          <w:tcPr>
            <w:tcW w:w="846" w:type="dxa"/>
          </w:tcPr>
          <w:p w:rsidR="007E4340" w:rsidRPr="001E5B93" w:rsidRDefault="007E4340" w:rsidP="001E5B93">
            <w:pPr>
              <w:contextualSpacing/>
              <w:jc w:val="center"/>
              <w:rPr>
                <w:sz w:val="22"/>
                <w:szCs w:val="22"/>
              </w:rPr>
            </w:pPr>
          </w:p>
        </w:tc>
        <w:tc>
          <w:tcPr>
            <w:tcW w:w="1701" w:type="dxa"/>
          </w:tcPr>
          <w:p w:rsidR="007E4340" w:rsidRPr="001E5B93" w:rsidRDefault="007E4340" w:rsidP="001E5B93">
            <w:pPr>
              <w:contextualSpacing/>
              <w:jc w:val="center"/>
              <w:rPr>
                <w:sz w:val="22"/>
                <w:szCs w:val="22"/>
              </w:rPr>
            </w:pPr>
          </w:p>
        </w:tc>
        <w:tc>
          <w:tcPr>
            <w:tcW w:w="2126" w:type="dxa"/>
          </w:tcPr>
          <w:p w:rsidR="007E4340" w:rsidRPr="001E5B93" w:rsidRDefault="007E4340" w:rsidP="001E5B93">
            <w:pPr>
              <w:contextualSpacing/>
              <w:jc w:val="center"/>
              <w:rPr>
                <w:sz w:val="22"/>
                <w:szCs w:val="22"/>
              </w:rPr>
            </w:pPr>
          </w:p>
        </w:tc>
        <w:tc>
          <w:tcPr>
            <w:tcW w:w="3260" w:type="dxa"/>
          </w:tcPr>
          <w:p w:rsidR="007E4340" w:rsidRPr="001E5B93" w:rsidRDefault="007E4340" w:rsidP="001E5B93">
            <w:pPr>
              <w:contextualSpacing/>
              <w:jc w:val="center"/>
              <w:rPr>
                <w:sz w:val="22"/>
                <w:szCs w:val="22"/>
              </w:rPr>
            </w:pPr>
          </w:p>
        </w:tc>
        <w:tc>
          <w:tcPr>
            <w:tcW w:w="1695" w:type="dxa"/>
          </w:tcPr>
          <w:p w:rsidR="007E4340" w:rsidRPr="001E5B93" w:rsidRDefault="007E4340" w:rsidP="001E5B93">
            <w:pPr>
              <w:contextualSpacing/>
              <w:jc w:val="center"/>
              <w:rPr>
                <w:sz w:val="22"/>
                <w:szCs w:val="22"/>
              </w:rPr>
            </w:pPr>
          </w:p>
        </w:tc>
      </w:tr>
      <w:tr w:rsidR="007E4340">
        <w:tc>
          <w:tcPr>
            <w:tcW w:w="846" w:type="dxa"/>
          </w:tcPr>
          <w:p w:rsidR="007E4340" w:rsidRPr="001E5B93" w:rsidRDefault="007E4340" w:rsidP="001E5B93">
            <w:pPr>
              <w:contextualSpacing/>
              <w:jc w:val="center"/>
              <w:rPr>
                <w:sz w:val="22"/>
                <w:szCs w:val="22"/>
              </w:rPr>
            </w:pPr>
          </w:p>
        </w:tc>
        <w:tc>
          <w:tcPr>
            <w:tcW w:w="1701" w:type="dxa"/>
          </w:tcPr>
          <w:p w:rsidR="007E4340" w:rsidRPr="001E5B93" w:rsidRDefault="007E4340" w:rsidP="001E5B93">
            <w:pPr>
              <w:contextualSpacing/>
              <w:jc w:val="center"/>
              <w:rPr>
                <w:sz w:val="22"/>
                <w:szCs w:val="22"/>
              </w:rPr>
            </w:pPr>
          </w:p>
        </w:tc>
        <w:tc>
          <w:tcPr>
            <w:tcW w:w="2126" w:type="dxa"/>
          </w:tcPr>
          <w:p w:rsidR="007E4340" w:rsidRPr="001E5B93" w:rsidRDefault="007E4340" w:rsidP="001E5B93">
            <w:pPr>
              <w:contextualSpacing/>
              <w:jc w:val="center"/>
              <w:rPr>
                <w:sz w:val="22"/>
                <w:szCs w:val="22"/>
              </w:rPr>
            </w:pPr>
          </w:p>
        </w:tc>
        <w:tc>
          <w:tcPr>
            <w:tcW w:w="3260" w:type="dxa"/>
          </w:tcPr>
          <w:p w:rsidR="007E4340" w:rsidRPr="001E5B93" w:rsidRDefault="007E4340" w:rsidP="001E5B93">
            <w:pPr>
              <w:contextualSpacing/>
              <w:jc w:val="center"/>
              <w:rPr>
                <w:sz w:val="22"/>
                <w:szCs w:val="22"/>
              </w:rPr>
            </w:pPr>
          </w:p>
        </w:tc>
        <w:tc>
          <w:tcPr>
            <w:tcW w:w="1695" w:type="dxa"/>
          </w:tcPr>
          <w:p w:rsidR="007E4340" w:rsidRPr="001E5B93" w:rsidRDefault="007E4340" w:rsidP="001E5B93">
            <w:pPr>
              <w:contextualSpacing/>
              <w:jc w:val="center"/>
              <w:rPr>
                <w:sz w:val="22"/>
                <w:szCs w:val="22"/>
              </w:rPr>
            </w:pPr>
          </w:p>
        </w:tc>
      </w:tr>
      <w:tr w:rsidR="007E4340">
        <w:tc>
          <w:tcPr>
            <w:tcW w:w="846" w:type="dxa"/>
          </w:tcPr>
          <w:p w:rsidR="007E4340" w:rsidRPr="001E5B93" w:rsidRDefault="007E4340" w:rsidP="001E5B93">
            <w:pPr>
              <w:contextualSpacing/>
              <w:jc w:val="center"/>
              <w:rPr>
                <w:sz w:val="22"/>
                <w:szCs w:val="22"/>
              </w:rPr>
            </w:pPr>
          </w:p>
        </w:tc>
        <w:tc>
          <w:tcPr>
            <w:tcW w:w="1701" w:type="dxa"/>
          </w:tcPr>
          <w:p w:rsidR="007E4340" w:rsidRPr="001E5B93" w:rsidRDefault="007E4340" w:rsidP="001E5B93">
            <w:pPr>
              <w:contextualSpacing/>
              <w:jc w:val="center"/>
              <w:rPr>
                <w:sz w:val="22"/>
                <w:szCs w:val="22"/>
              </w:rPr>
            </w:pPr>
          </w:p>
        </w:tc>
        <w:tc>
          <w:tcPr>
            <w:tcW w:w="2126" w:type="dxa"/>
          </w:tcPr>
          <w:p w:rsidR="007E4340" w:rsidRPr="001E5B93" w:rsidRDefault="007E4340" w:rsidP="001E5B93">
            <w:pPr>
              <w:contextualSpacing/>
              <w:jc w:val="center"/>
              <w:rPr>
                <w:sz w:val="22"/>
                <w:szCs w:val="22"/>
              </w:rPr>
            </w:pPr>
          </w:p>
        </w:tc>
        <w:tc>
          <w:tcPr>
            <w:tcW w:w="3260" w:type="dxa"/>
          </w:tcPr>
          <w:p w:rsidR="007E4340" w:rsidRPr="001E5B93" w:rsidRDefault="007E4340" w:rsidP="001E5B93">
            <w:pPr>
              <w:contextualSpacing/>
              <w:jc w:val="center"/>
              <w:rPr>
                <w:sz w:val="22"/>
                <w:szCs w:val="22"/>
              </w:rPr>
            </w:pPr>
          </w:p>
        </w:tc>
        <w:tc>
          <w:tcPr>
            <w:tcW w:w="1695" w:type="dxa"/>
          </w:tcPr>
          <w:p w:rsidR="007E4340" w:rsidRPr="001E5B93" w:rsidRDefault="007E4340" w:rsidP="001E5B93">
            <w:pPr>
              <w:contextualSpacing/>
              <w:jc w:val="center"/>
              <w:rPr>
                <w:sz w:val="22"/>
                <w:szCs w:val="22"/>
              </w:rPr>
            </w:pPr>
          </w:p>
        </w:tc>
      </w:tr>
      <w:tr w:rsidR="007E4340">
        <w:tc>
          <w:tcPr>
            <w:tcW w:w="7933" w:type="dxa"/>
            <w:gridSpan w:val="4"/>
          </w:tcPr>
          <w:p w:rsidR="007E4340" w:rsidRPr="001E5B93" w:rsidRDefault="007E4340" w:rsidP="001E5B93">
            <w:pPr>
              <w:contextualSpacing/>
              <w:jc w:val="right"/>
              <w:rPr>
                <w:b/>
                <w:bCs/>
                <w:sz w:val="22"/>
                <w:szCs w:val="22"/>
              </w:rPr>
            </w:pPr>
            <w:r w:rsidRPr="001E5B93">
              <w:rPr>
                <w:b/>
                <w:bCs/>
                <w:sz w:val="22"/>
                <w:szCs w:val="22"/>
              </w:rPr>
              <w:t xml:space="preserve"> IŠ VISO:</w:t>
            </w:r>
          </w:p>
        </w:tc>
        <w:tc>
          <w:tcPr>
            <w:tcW w:w="1695" w:type="dxa"/>
          </w:tcPr>
          <w:p w:rsidR="007E4340" w:rsidRPr="001E5B93" w:rsidRDefault="007E4340" w:rsidP="001E5B93">
            <w:pPr>
              <w:contextualSpacing/>
              <w:jc w:val="center"/>
              <w:rPr>
                <w:sz w:val="22"/>
                <w:szCs w:val="22"/>
              </w:rPr>
            </w:pPr>
          </w:p>
        </w:tc>
      </w:tr>
    </w:tbl>
    <w:p w:rsidR="007E4340" w:rsidRDefault="007E4340" w:rsidP="00127E1E">
      <w:pPr>
        <w:contextualSpacing/>
        <w:jc w:val="center"/>
      </w:pPr>
    </w:p>
    <w:p w:rsidR="007E4340" w:rsidRDefault="007E4340" w:rsidP="00127E1E">
      <w:pPr>
        <w:contextualSpacing/>
        <w:jc w:val="center"/>
      </w:pPr>
    </w:p>
    <w:p w:rsidR="007E4340" w:rsidRDefault="007E4340" w:rsidP="00127E1E">
      <w:pPr>
        <w:contextualSpacing/>
        <w:jc w:val="center"/>
      </w:pPr>
    </w:p>
    <w:p w:rsidR="007E4340" w:rsidRDefault="007E4340" w:rsidP="00127E1E">
      <w:pPr>
        <w:contextualSpacing/>
        <w:jc w:val="center"/>
      </w:pPr>
    </w:p>
    <w:p w:rsidR="007E4340" w:rsidRDefault="007E4340" w:rsidP="00127E1E">
      <w:pPr>
        <w:contextualSpacing/>
      </w:pPr>
    </w:p>
    <w:p w:rsidR="007E4340" w:rsidRDefault="007E4340" w:rsidP="00127E1E">
      <w:pPr>
        <w:contextualSpacing/>
      </w:pPr>
    </w:p>
    <w:p w:rsidR="007E4340" w:rsidRDefault="007E4340" w:rsidP="00127E1E">
      <w:pPr>
        <w:contextualSpacing/>
      </w:pPr>
    </w:p>
    <w:p w:rsidR="007E4340" w:rsidRDefault="007E4340" w:rsidP="00127E1E">
      <w:pPr>
        <w:contextualSpacing/>
      </w:pPr>
    </w:p>
    <w:p w:rsidR="007E4340" w:rsidRDefault="007E4340" w:rsidP="00127E1E">
      <w:pPr>
        <w:contextualSpacing/>
        <w:jc w:val="center"/>
      </w:pPr>
    </w:p>
    <w:p w:rsidR="007E4340" w:rsidRDefault="007E4340" w:rsidP="00127E1E">
      <w:pPr>
        <w:contextualSpacing/>
        <w:jc w:val="center"/>
      </w:pPr>
    </w:p>
    <w:p w:rsidR="007E4340" w:rsidRDefault="007E4340" w:rsidP="00127E1E">
      <w:pPr>
        <w:contextualSpacing/>
        <w:jc w:val="center"/>
      </w:pPr>
    </w:p>
    <w:p w:rsidR="007E4340" w:rsidRDefault="007E4340" w:rsidP="00127E1E">
      <w:pPr>
        <w:contextualSpacing/>
        <w:jc w:val="center"/>
      </w:pPr>
    </w:p>
    <w:p w:rsidR="007E4340" w:rsidRDefault="007E4340" w:rsidP="00127E1E">
      <w:pPr>
        <w:contextualSpacing/>
        <w:jc w:val="center"/>
      </w:pPr>
    </w:p>
    <w:p w:rsidR="007E4340" w:rsidRDefault="007E4340" w:rsidP="00127E1E">
      <w:pPr>
        <w:contextualSpacing/>
      </w:pPr>
    </w:p>
    <w:p w:rsidR="007E4340" w:rsidRDefault="007E4340" w:rsidP="00127E1E">
      <w:pPr>
        <w:contextualSpacing/>
      </w:pPr>
    </w:p>
    <w:p w:rsidR="007E4340" w:rsidRDefault="007E4340" w:rsidP="00127E1E">
      <w:pPr>
        <w:contextualSpacing/>
        <w:jc w:val="both"/>
      </w:pPr>
      <w:r>
        <w:t>_________________                    __________________                 ________________________</w:t>
      </w:r>
    </w:p>
    <w:p w:rsidR="007E4340" w:rsidRDefault="007E4340" w:rsidP="00127E1E">
      <w:pPr>
        <w:contextualSpacing/>
        <w:jc w:val="both"/>
        <w:rPr>
          <w:sz w:val="20"/>
          <w:szCs w:val="20"/>
        </w:rPr>
      </w:pPr>
      <w:r>
        <w:rPr>
          <w:sz w:val="20"/>
          <w:szCs w:val="20"/>
        </w:rPr>
        <w:t xml:space="preserve">  (pareigų pavadinimas)*                                      (parašas)**                                             (vardas, pavardė)</w:t>
      </w:r>
    </w:p>
    <w:p w:rsidR="007E4340" w:rsidRDefault="007E4340" w:rsidP="00127E1E">
      <w:pPr>
        <w:contextualSpacing/>
        <w:jc w:val="both"/>
        <w:rPr>
          <w:sz w:val="20"/>
          <w:szCs w:val="20"/>
        </w:rPr>
      </w:pPr>
    </w:p>
    <w:p w:rsidR="007E4340" w:rsidRDefault="007E4340" w:rsidP="00127E1E">
      <w:pPr>
        <w:jc w:val="both"/>
        <w:rPr>
          <w:sz w:val="20"/>
          <w:szCs w:val="20"/>
        </w:rPr>
      </w:pPr>
    </w:p>
    <w:p w:rsidR="007E4340" w:rsidRPr="002536AA" w:rsidRDefault="007E4340" w:rsidP="00127E1E">
      <w:pPr>
        <w:contextualSpacing/>
        <w:jc w:val="both"/>
        <w:rPr>
          <w:sz w:val="18"/>
          <w:szCs w:val="18"/>
        </w:rPr>
      </w:pPr>
      <w:r w:rsidRPr="002536AA">
        <w:rPr>
          <w:sz w:val="18"/>
          <w:szCs w:val="18"/>
        </w:rPr>
        <w:t xml:space="preserve">*Juridinio asmens atveju </w:t>
      </w:r>
    </w:p>
    <w:p w:rsidR="007E4340" w:rsidRPr="00127E1E" w:rsidRDefault="007E4340" w:rsidP="00127E1E">
      <w:pPr>
        <w:contextualSpacing/>
        <w:jc w:val="both"/>
        <w:rPr>
          <w:sz w:val="18"/>
          <w:szCs w:val="18"/>
        </w:rPr>
      </w:pPr>
      <w:r w:rsidRPr="002536AA">
        <w:rPr>
          <w:sz w:val="18"/>
          <w:szCs w:val="18"/>
        </w:rPr>
        <w:t xml:space="preserve">** Pasirašydami Jūs patvirtinate, kad esate tinkamai informuotas, kad Jūsų asmens duomenų valdytojas yra Ukmergės rajono savivaldybės administracija (juridinio asmens kodas 188752174, adresas: Kęstučio a. 3, Ukmergė, tel. (8 340) 60314, el. p. </w:t>
      </w:r>
      <w:hyperlink r:id="rId10" w:history="1">
        <w:r w:rsidRPr="002536AA">
          <w:rPr>
            <w:rStyle w:val="Hyperlink"/>
            <w:sz w:val="18"/>
            <w:szCs w:val="18"/>
          </w:rPr>
          <w:t>priimamasis@ukmerge.lt</w:t>
        </w:r>
      </w:hyperlink>
      <w:r w:rsidRPr="002536AA">
        <w:rPr>
          <w:sz w:val="18"/>
          <w:szCs w:val="18"/>
        </w:rPr>
        <w:t xml:space="preserve"> ). Asmens duomenys tvarkomi siekiant išnagrinėti Jūsų prašymą / skundą / 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paklausimui išnagrinėti ir asmenims, kurie turi teisę šiuos duomenis gauti teisės aktų nustatyta tvarka. Duomenis pateikti privalote, nes kitaip negalėsime išnagrinėti Jūsų skundo / prašymo / pareiškimo ir (ar)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Ukmergės rajono savivaldybės administracijos Asmens duomenų apsaugos pareigūnu el. p. </w:t>
      </w:r>
      <w:hyperlink r:id="rId11" w:history="1">
        <w:r w:rsidRPr="002536AA">
          <w:rPr>
            <w:rStyle w:val="Hyperlink"/>
            <w:sz w:val="18"/>
            <w:szCs w:val="18"/>
          </w:rPr>
          <w:t>k.bagdonaviciene@ukmerge.lt</w:t>
        </w:r>
      </w:hyperlink>
      <w:r w:rsidRPr="002536AA">
        <w:rPr>
          <w:sz w:val="18"/>
          <w:szCs w:val="18"/>
        </w:rPr>
        <w:t xml:space="preserve"> . Daugiau informacijos apie duomenų tvarkymą rasite </w:t>
      </w:r>
      <w:r>
        <w:rPr>
          <w:rStyle w:val="Hyperlink"/>
          <w:sz w:val="18"/>
          <w:szCs w:val="18"/>
        </w:rPr>
        <w:t>www.u</w:t>
      </w:r>
      <w:bookmarkStart w:id="0" w:name="_GoBack"/>
      <w:bookmarkEnd w:id="0"/>
    </w:p>
    <w:p w:rsidR="007E4340" w:rsidRPr="006F172E" w:rsidRDefault="007E4340" w:rsidP="00127E1E">
      <w:pPr>
        <w:ind w:left="4148" w:right="240"/>
        <w:contextualSpacing/>
      </w:pPr>
      <w:r w:rsidRPr="006F172E">
        <w:t xml:space="preserve">Ukmergės senamiesčio ir tarpukario modernizmo </w:t>
      </w:r>
    </w:p>
    <w:p w:rsidR="007E4340" w:rsidRPr="006F172E" w:rsidRDefault="007E4340" w:rsidP="00127E1E">
      <w:pPr>
        <w:ind w:left="4148" w:right="240"/>
        <w:contextualSpacing/>
      </w:pPr>
      <w:r>
        <w:t>s</w:t>
      </w:r>
      <w:r w:rsidRPr="006F172E">
        <w:t>tiliaus pastatų fasadų tvarkybos ir puošybos darbų</w:t>
      </w:r>
    </w:p>
    <w:p w:rsidR="007E4340" w:rsidRPr="006F172E" w:rsidRDefault="007E4340" w:rsidP="00127E1E">
      <w:pPr>
        <w:ind w:left="4148" w:right="240"/>
        <w:contextualSpacing/>
      </w:pPr>
      <w:r w:rsidRPr="006F172E">
        <w:t>kompensavimo tvarkos aprašo</w:t>
      </w:r>
    </w:p>
    <w:p w:rsidR="007E4340" w:rsidRDefault="007E4340" w:rsidP="00127E1E">
      <w:r>
        <w:t xml:space="preserve">                                                                     3 priedas</w:t>
      </w:r>
    </w:p>
    <w:p w:rsidR="007E4340" w:rsidRDefault="007E4340" w:rsidP="00127E1E">
      <w:pPr>
        <w:contextualSpacing/>
        <w:jc w:val="right"/>
      </w:pPr>
    </w:p>
    <w:p w:rsidR="007E4340" w:rsidRDefault="007E4340" w:rsidP="00127E1E">
      <w:pPr>
        <w:contextualSpacing/>
        <w:jc w:val="center"/>
        <w:rPr>
          <w:b/>
          <w:bCs/>
        </w:rPr>
      </w:pPr>
      <w:r>
        <w:rPr>
          <w:b/>
          <w:bCs/>
        </w:rPr>
        <w:t>SENAMIESČIO TERITORIJOJE</w:t>
      </w:r>
      <w:r w:rsidRPr="00CF57CB">
        <w:rPr>
          <w:b/>
          <w:bCs/>
        </w:rPr>
        <w:t xml:space="preserve"> ESANČIŲ IR PATENKANČIŲ Į UKMERGĖS SEN</w:t>
      </w:r>
      <w:r>
        <w:rPr>
          <w:b/>
          <w:bCs/>
        </w:rPr>
        <w:t>AM</w:t>
      </w:r>
      <w:r w:rsidRPr="00CF57CB">
        <w:rPr>
          <w:b/>
          <w:bCs/>
        </w:rPr>
        <w:t>IESČIO NEKILNOJAMOJO KULTŪROS PAVELDO APSAUGOS PLANĄ PASTATŲ SĄRAŠAS</w:t>
      </w:r>
      <w:r>
        <w:rPr>
          <w:b/>
          <w:bCs/>
        </w:rPr>
        <w:t xml:space="preserve"> </w:t>
      </w:r>
    </w:p>
    <w:p w:rsidR="007E4340" w:rsidRDefault="007E4340" w:rsidP="00127E1E">
      <w:pPr>
        <w:contextualSpacing/>
        <w:jc w:val="center"/>
        <w:rPr>
          <w:b/>
          <w:bCs/>
        </w:rPr>
      </w:pPr>
    </w:p>
    <w:p w:rsidR="007E4340" w:rsidRDefault="007E4340" w:rsidP="00127E1E">
      <w:pPr>
        <w:contextualSpacing/>
        <w:jc w:val="center"/>
        <w:rPr>
          <w:b/>
          <w:bCs/>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3544"/>
        <w:gridCol w:w="3402"/>
      </w:tblGrid>
      <w:tr w:rsidR="007E4340">
        <w:tc>
          <w:tcPr>
            <w:tcW w:w="7792" w:type="dxa"/>
            <w:gridSpan w:val="3"/>
          </w:tcPr>
          <w:p w:rsidR="007E4340" w:rsidRPr="001E5B93" w:rsidRDefault="007E4340" w:rsidP="001F6429">
            <w:pPr>
              <w:contextualSpacing/>
              <w:rPr>
                <w:b/>
                <w:bCs/>
                <w:sz w:val="22"/>
                <w:szCs w:val="22"/>
              </w:rPr>
            </w:pPr>
            <w:r w:rsidRPr="001E5B93">
              <w:rPr>
                <w:b/>
                <w:bCs/>
                <w:sz w:val="22"/>
                <w:szCs w:val="22"/>
              </w:rPr>
              <w:t>a1- Penkta kategorija – KULTŪROS PAVELDO OBJEKTAI</w:t>
            </w:r>
          </w:p>
        </w:tc>
      </w:tr>
      <w:tr w:rsidR="007E4340">
        <w:tc>
          <w:tcPr>
            <w:tcW w:w="846" w:type="dxa"/>
            <w:vAlign w:val="center"/>
          </w:tcPr>
          <w:p w:rsidR="007E4340" w:rsidRPr="001E5B93" w:rsidRDefault="007E4340" w:rsidP="001E5B93">
            <w:pPr>
              <w:contextualSpacing/>
              <w:jc w:val="center"/>
              <w:rPr>
                <w:sz w:val="22"/>
                <w:szCs w:val="22"/>
              </w:rPr>
            </w:pPr>
            <w:r w:rsidRPr="001E5B93">
              <w:rPr>
                <w:sz w:val="22"/>
                <w:szCs w:val="22"/>
              </w:rPr>
              <w:t xml:space="preserve">Eil. </w:t>
            </w:r>
          </w:p>
          <w:p w:rsidR="007E4340" w:rsidRPr="001E5B93" w:rsidRDefault="007E4340" w:rsidP="001E5B93">
            <w:pPr>
              <w:contextualSpacing/>
              <w:jc w:val="center"/>
              <w:rPr>
                <w:sz w:val="22"/>
                <w:szCs w:val="22"/>
              </w:rPr>
            </w:pPr>
            <w:r w:rsidRPr="001E5B93">
              <w:rPr>
                <w:sz w:val="22"/>
                <w:szCs w:val="22"/>
              </w:rPr>
              <w:t xml:space="preserve">Nr. </w:t>
            </w:r>
          </w:p>
        </w:tc>
        <w:tc>
          <w:tcPr>
            <w:tcW w:w="3544" w:type="dxa"/>
            <w:vAlign w:val="center"/>
          </w:tcPr>
          <w:p w:rsidR="007E4340" w:rsidRPr="001E5B93" w:rsidRDefault="007E4340" w:rsidP="001E5B93">
            <w:pPr>
              <w:contextualSpacing/>
              <w:jc w:val="center"/>
              <w:rPr>
                <w:sz w:val="22"/>
                <w:szCs w:val="22"/>
              </w:rPr>
            </w:pPr>
            <w:r w:rsidRPr="001E5B93">
              <w:rPr>
                <w:sz w:val="22"/>
                <w:szCs w:val="22"/>
              </w:rPr>
              <w:t xml:space="preserve">Pavadinimas </w:t>
            </w:r>
          </w:p>
        </w:tc>
        <w:tc>
          <w:tcPr>
            <w:tcW w:w="3402" w:type="dxa"/>
            <w:vAlign w:val="center"/>
          </w:tcPr>
          <w:p w:rsidR="007E4340" w:rsidRPr="001E5B93" w:rsidRDefault="007E4340" w:rsidP="001E5B93">
            <w:pPr>
              <w:contextualSpacing/>
              <w:jc w:val="center"/>
              <w:rPr>
                <w:sz w:val="22"/>
                <w:szCs w:val="22"/>
              </w:rPr>
            </w:pPr>
            <w:r w:rsidRPr="001E5B93">
              <w:rPr>
                <w:sz w:val="22"/>
                <w:szCs w:val="22"/>
              </w:rPr>
              <w:t>Adresas</w:t>
            </w:r>
          </w:p>
        </w:tc>
      </w:tr>
      <w:tr w:rsidR="007E4340">
        <w:tc>
          <w:tcPr>
            <w:tcW w:w="846" w:type="dxa"/>
          </w:tcPr>
          <w:p w:rsidR="007E4340" w:rsidRPr="001E5B93" w:rsidRDefault="007E4340" w:rsidP="001E5B93">
            <w:pPr>
              <w:contextualSpacing/>
              <w:jc w:val="center"/>
              <w:rPr>
                <w:sz w:val="22"/>
                <w:szCs w:val="22"/>
              </w:rPr>
            </w:pPr>
            <w:r w:rsidRPr="001E5B93">
              <w:rPr>
                <w:sz w:val="22"/>
                <w:szCs w:val="22"/>
              </w:rPr>
              <w:t>1.</w:t>
            </w:r>
          </w:p>
        </w:tc>
        <w:tc>
          <w:tcPr>
            <w:tcW w:w="3544" w:type="dxa"/>
          </w:tcPr>
          <w:p w:rsidR="007E4340" w:rsidRPr="001E5B93" w:rsidRDefault="007E4340" w:rsidP="001E5B93">
            <w:pPr>
              <w:contextualSpacing/>
              <w:jc w:val="center"/>
              <w:rPr>
                <w:sz w:val="22"/>
                <w:szCs w:val="22"/>
              </w:rPr>
            </w:pPr>
            <w:r w:rsidRPr="001E5B93">
              <w:rPr>
                <w:sz w:val="22"/>
                <w:szCs w:val="22"/>
              </w:rPr>
              <w:t xml:space="preserve">Ukmergės bankas </w:t>
            </w:r>
          </w:p>
        </w:tc>
        <w:tc>
          <w:tcPr>
            <w:tcW w:w="3402" w:type="dxa"/>
          </w:tcPr>
          <w:p w:rsidR="007E4340" w:rsidRPr="001E5B93" w:rsidRDefault="007E4340" w:rsidP="001E5B93">
            <w:pPr>
              <w:contextualSpacing/>
              <w:jc w:val="center"/>
              <w:rPr>
                <w:sz w:val="22"/>
                <w:szCs w:val="22"/>
              </w:rPr>
            </w:pPr>
            <w:r w:rsidRPr="001E5B93">
              <w:rPr>
                <w:sz w:val="22"/>
                <w:szCs w:val="22"/>
              </w:rPr>
              <w:t>Kauno g. 30</w:t>
            </w:r>
          </w:p>
        </w:tc>
      </w:tr>
      <w:tr w:rsidR="007E4340">
        <w:tc>
          <w:tcPr>
            <w:tcW w:w="846" w:type="dxa"/>
          </w:tcPr>
          <w:p w:rsidR="007E4340" w:rsidRPr="001E5B93" w:rsidRDefault="007E4340" w:rsidP="001E5B93">
            <w:pPr>
              <w:contextualSpacing/>
              <w:jc w:val="center"/>
              <w:rPr>
                <w:sz w:val="22"/>
                <w:szCs w:val="22"/>
              </w:rPr>
            </w:pPr>
            <w:r w:rsidRPr="001E5B93">
              <w:rPr>
                <w:sz w:val="22"/>
                <w:szCs w:val="22"/>
              </w:rPr>
              <w:t xml:space="preserve">2. </w:t>
            </w:r>
          </w:p>
        </w:tc>
        <w:tc>
          <w:tcPr>
            <w:tcW w:w="3544" w:type="dxa"/>
          </w:tcPr>
          <w:p w:rsidR="007E4340" w:rsidRPr="001E5B93" w:rsidRDefault="007E4340" w:rsidP="001E5B93">
            <w:pPr>
              <w:contextualSpacing/>
              <w:jc w:val="center"/>
              <w:rPr>
                <w:sz w:val="22"/>
                <w:szCs w:val="22"/>
              </w:rPr>
            </w:pPr>
            <w:r w:rsidRPr="001E5B93">
              <w:rPr>
                <w:sz w:val="22"/>
                <w:szCs w:val="22"/>
              </w:rPr>
              <w:t xml:space="preserve">Namas </w:t>
            </w:r>
          </w:p>
        </w:tc>
        <w:tc>
          <w:tcPr>
            <w:tcW w:w="3402" w:type="dxa"/>
          </w:tcPr>
          <w:p w:rsidR="007E4340" w:rsidRPr="001E5B93" w:rsidRDefault="007E4340" w:rsidP="001E5B93">
            <w:pPr>
              <w:contextualSpacing/>
              <w:jc w:val="center"/>
              <w:rPr>
                <w:sz w:val="22"/>
                <w:szCs w:val="22"/>
              </w:rPr>
            </w:pPr>
            <w:r w:rsidRPr="001E5B93">
              <w:rPr>
                <w:sz w:val="22"/>
                <w:szCs w:val="22"/>
              </w:rPr>
              <w:t>Kauno g. 18</w:t>
            </w:r>
          </w:p>
        </w:tc>
      </w:tr>
      <w:tr w:rsidR="007E4340">
        <w:tc>
          <w:tcPr>
            <w:tcW w:w="846" w:type="dxa"/>
          </w:tcPr>
          <w:p w:rsidR="007E4340" w:rsidRPr="001E5B93" w:rsidRDefault="007E4340" w:rsidP="001E5B93">
            <w:pPr>
              <w:contextualSpacing/>
              <w:jc w:val="center"/>
              <w:rPr>
                <w:sz w:val="22"/>
                <w:szCs w:val="22"/>
              </w:rPr>
            </w:pPr>
            <w:r w:rsidRPr="001E5B93">
              <w:rPr>
                <w:sz w:val="22"/>
                <w:szCs w:val="22"/>
              </w:rPr>
              <w:t>3.</w:t>
            </w:r>
          </w:p>
        </w:tc>
        <w:tc>
          <w:tcPr>
            <w:tcW w:w="3544" w:type="dxa"/>
          </w:tcPr>
          <w:p w:rsidR="007E4340" w:rsidRPr="001E5B93" w:rsidRDefault="007E4340" w:rsidP="001E5B93">
            <w:pPr>
              <w:contextualSpacing/>
              <w:jc w:val="center"/>
              <w:rPr>
                <w:sz w:val="22"/>
                <w:szCs w:val="22"/>
              </w:rPr>
            </w:pPr>
            <w:r w:rsidRPr="001E5B93">
              <w:rPr>
                <w:sz w:val="22"/>
                <w:szCs w:val="22"/>
              </w:rPr>
              <w:t>Buvęs muzikos mokyklos pastatas</w:t>
            </w:r>
          </w:p>
        </w:tc>
        <w:tc>
          <w:tcPr>
            <w:tcW w:w="3402" w:type="dxa"/>
          </w:tcPr>
          <w:p w:rsidR="007E4340" w:rsidRPr="001E5B93" w:rsidRDefault="007E4340" w:rsidP="001E5B93">
            <w:pPr>
              <w:contextualSpacing/>
              <w:jc w:val="center"/>
              <w:rPr>
                <w:sz w:val="22"/>
                <w:szCs w:val="22"/>
              </w:rPr>
            </w:pPr>
            <w:r w:rsidRPr="001E5B93">
              <w:rPr>
                <w:sz w:val="22"/>
                <w:szCs w:val="22"/>
              </w:rPr>
              <w:t>Vienuolyno g. 5</w:t>
            </w:r>
          </w:p>
        </w:tc>
      </w:tr>
      <w:tr w:rsidR="007E4340">
        <w:tc>
          <w:tcPr>
            <w:tcW w:w="846" w:type="dxa"/>
          </w:tcPr>
          <w:p w:rsidR="007E4340" w:rsidRPr="001E5B93" w:rsidRDefault="007E4340" w:rsidP="001E5B93">
            <w:pPr>
              <w:contextualSpacing/>
              <w:jc w:val="center"/>
              <w:rPr>
                <w:sz w:val="22"/>
                <w:szCs w:val="22"/>
              </w:rPr>
            </w:pPr>
            <w:r w:rsidRPr="001E5B93">
              <w:rPr>
                <w:sz w:val="22"/>
                <w:szCs w:val="22"/>
              </w:rPr>
              <w:t xml:space="preserve">4. </w:t>
            </w:r>
          </w:p>
        </w:tc>
        <w:tc>
          <w:tcPr>
            <w:tcW w:w="3544" w:type="dxa"/>
          </w:tcPr>
          <w:p w:rsidR="007E4340" w:rsidRPr="001E5B93" w:rsidRDefault="007E4340" w:rsidP="001E5B93">
            <w:pPr>
              <w:contextualSpacing/>
              <w:jc w:val="center"/>
              <w:rPr>
                <w:sz w:val="22"/>
                <w:szCs w:val="22"/>
              </w:rPr>
            </w:pPr>
            <w:r w:rsidRPr="001E5B93">
              <w:rPr>
                <w:sz w:val="22"/>
                <w:szCs w:val="22"/>
              </w:rPr>
              <w:t xml:space="preserve">Namas </w:t>
            </w:r>
          </w:p>
        </w:tc>
        <w:tc>
          <w:tcPr>
            <w:tcW w:w="3402" w:type="dxa"/>
          </w:tcPr>
          <w:p w:rsidR="007E4340" w:rsidRPr="001E5B93" w:rsidRDefault="007E4340" w:rsidP="001E5B93">
            <w:pPr>
              <w:contextualSpacing/>
              <w:jc w:val="center"/>
              <w:rPr>
                <w:sz w:val="22"/>
                <w:szCs w:val="22"/>
              </w:rPr>
            </w:pPr>
            <w:r w:rsidRPr="001E5B93">
              <w:rPr>
                <w:sz w:val="22"/>
                <w:szCs w:val="22"/>
              </w:rPr>
              <w:t>Vasario 16-osios g. 19</w:t>
            </w:r>
          </w:p>
        </w:tc>
      </w:tr>
      <w:tr w:rsidR="007E4340">
        <w:tc>
          <w:tcPr>
            <w:tcW w:w="846" w:type="dxa"/>
          </w:tcPr>
          <w:p w:rsidR="007E4340" w:rsidRPr="001E5B93" w:rsidRDefault="007E4340" w:rsidP="001E5B93">
            <w:pPr>
              <w:contextualSpacing/>
              <w:jc w:val="center"/>
              <w:rPr>
                <w:sz w:val="22"/>
                <w:szCs w:val="22"/>
              </w:rPr>
            </w:pPr>
            <w:r w:rsidRPr="001E5B93">
              <w:rPr>
                <w:sz w:val="22"/>
                <w:szCs w:val="22"/>
              </w:rPr>
              <w:t>5.</w:t>
            </w:r>
          </w:p>
        </w:tc>
        <w:tc>
          <w:tcPr>
            <w:tcW w:w="3544" w:type="dxa"/>
          </w:tcPr>
          <w:p w:rsidR="007E4340" w:rsidRPr="001E5B93" w:rsidRDefault="007E4340" w:rsidP="001E5B93">
            <w:pPr>
              <w:contextualSpacing/>
              <w:jc w:val="center"/>
              <w:rPr>
                <w:sz w:val="22"/>
                <w:szCs w:val="22"/>
              </w:rPr>
            </w:pPr>
            <w:r w:rsidRPr="001E5B93">
              <w:rPr>
                <w:sz w:val="22"/>
                <w:szCs w:val="22"/>
              </w:rPr>
              <w:t xml:space="preserve">Ukmergės Tolerancijos centras </w:t>
            </w:r>
          </w:p>
        </w:tc>
        <w:tc>
          <w:tcPr>
            <w:tcW w:w="3402" w:type="dxa"/>
          </w:tcPr>
          <w:p w:rsidR="007E4340" w:rsidRPr="001E5B93" w:rsidRDefault="007E4340" w:rsidP="001E5B93">
            <w:pPr>
              <w:contextualSpacing/>
              <w:jc w:val="center"/>
              <w:rPr>
                <w:sz w:val="22"/>
                <w:szCs w:val="22"/>
              </w:rPr>
            </w:pPr>
            <w:r w:rsidRPr="001E5B93">
              <w:rPr>
                <w:sz w:val="22"/>
                <w:szCs w:val="22"/>
              </w:rPr>
              <w:t>Vasario 16-osios g. 11</w:t>
            </w:r>
          </w:p>
        </w:tc>
      </w:tr>
      <w:tr w:rsidR="007E4340">
        <w:tc>
          <w:tcPr>
            <w:tcW w:w="846" w:type="dxa"/>
          </w:tcPr>
          <w:p w:rsidR="007E4340" w:rsidRPr="001E5B93" w:rsidRDefault="007E4340" w:rsidP="001E5B93">
            <w:pPr>
              <w:contextualSpacing/>
              <w:jc w:val="center"/>
              <w:rPr>
                <w:sz w:val="22"/>
                <w:szCs w:val="22"/>
              </w:rPr>
            </w:pPr>
            <w:r w:rsidRPr="001E5B93">
              <w:rPr>
                <w:sz w:val="22"/>
                <w:szCs w:val="22"/>
              </w:rPr>
              <w:t>6.</w:t>
            </w:r>
          </w:p>
        </w:tc>
        <w:tc>
          <w:tcPr>
            <w:tcW w:w="3544" w:type="dxa"/>
          </w:tcPr>
          <w:p w:rsidR="007E4340" w:rsidRPr="001E5B93" w:rsidRDefault="007E4340" w:rsidP="001E5B93">
            <w:pPr>
              <w:contextualSpacing/>
              <w:jc w:val="center"/>
              <w:rPr>
                <w:sz w:val="22"/>
                <w:szCs w:val="22"/>
              </w:rPr>
            </w:pPr>
            <w:r w:rsidRPr="001E5B93">
              <w:rPr>
                <w:sz w:val="22"/>
                <w:szCs w:val="22"/>
              </w:rPr>
              <w:t xml:space="preserve">Namas </w:t>
            </w:r>
          </w:p>
        </w:tc>
        <w:tc>
          <w:tcPr>
            <w:tcW w:w="3402" w:type="dxa"/>
          </w:tcPr>
          <w:p w:rsidR="007E4340" w:rsidRPr="001E5B93" w:rsidRDefault="007E4340" w:rsidP="001E5B93">
            <w:pPr>
              <w:contextualSpacing/>
              <w:jc w:val="center"/>
              <w:rPr>
                <w:sz w:val="22"/>
                <w:szCs w:val="22"/>
              </w:rPr>
            </w:pPr>
            <w:r w:rsidRPr="001E5B93">
              <w:rPr>
                <w:sz w:val="22"/>
                <w:szCs w:val="22"/>
              </w:rPr>
              <w:t>Gedimino g. 6</w:t>
            </w:r>
          </w:p>
        </w:tc>
      </w:tr>
      <w:tr w:rsidR="007E4340">
        <w:tc>
          <w:tcPr>
            <w:tcW w:w="846" w:type="dxa"/>
          </w:tcPr>
          <w:p w:rsidR="007E4340" w:rsidRPr="001E5B93" w:rsidRDefault="007E4340" w:rsidP="001E5B93">
            <w:pPr>
              <w:contextualSpacing/>
              <w:jc w:val="center"/>
              <w:rPr>
                <w:sz w:val="22"/>
                <w:szCs w:val="22"/>
              </w:rPr>
            </w:pPr>
            <w:r w:rsidRPr="001E5B93">
              <w:rPr>
                <w:sz w:val="22"/>
                <w:szCs w:val="22"/>
              </w:rPr>
              <w:t>7.</w:t>
            </w:r>
          </w:p>
        </w:tc>
        <w:tc>
          <w:tcPr>
            <w:tcW w:w="3544" w:type="dxa"/>
          </w:tcPr>
          <w:p w:rsidR="007E4340" w:rsidRPr="001E5B93" w:rsidRDefault="007E4340" w:rsidP="001E5B93">
            <w:pPr>
              <w:contextualSpacing/>
              <w:jc w:val="center"/>
              <w:rPr>
                <w:sz w:val="22"/>
                <w:szCs w:val="22"/>
              </w:rPr>
            </w:pPr>
            <w:r w:rsidRPr="001E5B93">
              <w:rPr>
                <w:sz w:val="22"/>
                <w:szCs w:val="22"/>
              </w:rPr>
              <w:t xml:space="preserve">Namas </w:t>
            </w:r>
          </w:p>
        </w:tc>
        <w:tc>
          <w:tcPr>
            <w:tcW w:w="3402" w:type="dxa"/>
          </w:tcPr>
          <w:p w:rsidR="007E4340" w:rsidRPr="001E5B93" w:rsidRDefault="007E4340" w:rsidP="001E5B93">
            <w:pPr>
              <w:contextualSpacing/>
              <w:jc w:val="center"/>
              <w:rPr>
                <w:sz w:val="22"/>
                <w:szCs w:val="22"/>
              </w:rPr>
            </w:pPr>
            <w:r w:rsidRPr="001E5B93">
              <w:rPr>
                <w:sz w:val="22"/>
                <w:szCs w:val="22"/>
              </w:rPr>
              <w:t>Gedimino g. 4</w:t>
            </w:r>
          </w:p>
        </w:tc>
      </w:tr>
      <w:tr w:rsidR="007E4340">
        <w:tc>
          <w:tcPr>
            <w:tcW w:w="846" w:type="dxa"/>
          </w:tcPr>
          <w:p w:rsidR="007E4340" w:rsidRPr="001E5B93" w:rsidRDefault="007E4340" w:rsidP="001E5B93">
            <w:pPr>
              <w:contextualSpacing/>
              <w:jc w:val="center"/>
              <w:rPr>
                <w:sz w:val="22"/>
                <w:szCs w:val="22"/>
              </w:rPr>
            </w:pPr>
            <w:r w:rsidRPr="001E5B93">
              <w:rPr>
                <w:sz w:val="22"/>
                <w:szCs w:val="22"/>
              </w:rPr>
              <w:t>8.</w:t>
            </w:r>
          </w:p>
        </w:tc>
        <w:tc>
          <w:tcPr>
            <w:tcW w:w="3544" w:type="dxa"/>
          </w:tcPr>
          <w:p w:rsidR="007E4340" w:rsidRPr="001E5B93" w:rsidRDefault="007E4340" w:rsidP="001E5B93">
            <w:pPr>
              <w:contextualSpacing/>
              <w:jc w:val="center"/>
              <w:rPr>
                <w:sz w:val="22"/>
                <w:szCs w:val="22"/>
              </w:rPr>
            </w:pPr>
            <w:r w:rsidRPr="001E5B93">
              <w:rPr>
                <w:sz w:val="22"/>
                <w:szCs w:val="22"/>
              </w:rPr>
              <w:t xml:space="preserve">Namas </w:t>
            </w:r>
          </w:p>
        </w:tc>
        <w:tc>
          <w:tcPr>
            <w:tcW w:w="3402" w:type="dxa"/>
          </w:tcPr>
          <w:p w:rsidR="007E4340" w:rsidRPr="001E5B93" w:rsidRDefault="007E4340" w:rsidP="001E5B93">
            <w:pPr>
              <w:contextualSpacing/>
              <w:jc w:val="center"/>
              <w:rPr>
                <w:sz w:val="22"/>
                <w:szCs w:val="22"/>
              </w:rPr>
            </w:pPr>
            <w:r w:rsidRPr="001E5B93">
              <w:rPr>
                <w:sz w:val="22"/>
                <w:szCs w:val="22"/>
              </w:rPr>
              <w:t>Vytauto g. 6</w:t>
            </w:r>
          </w:p>
        </w:tc>
      </w:tr>
      <w:tr w:rsidR="007E4340">
        <w:tc>
          <w:tcPr>
            <w:tcW w:w="846" w:type="dxa"/>
          </w:tcPr>
          <w:p w:rsidR="007E4340" w:rsidRPr="001E5B93" w:rsidRDefault="007E4340" w:rsidP="001E5B93">
            <w:pPr>
              <w:contextualSpacing/>
              <w:jc w:val="center"/>
              <w:rPr>
                <w:sz w:val="22"/>
                <w:szCs w:val="22"/>
              </w:rPr>
            </w:pPr>
            <w:r w:rsidRPr="001E5B93">
              <w:rPr>
                <w:sz w:val="22"/>
                <w:szCs w:val="22"/>
              </w:rPr>
              <w:t>9.</w:t>
            </w:r>
          </w:p>
        </w:tc>
        <w:tc>
          <w:tcPr>
            <w:tcW w:w="3544" w:type="dxa"/>
          </w:tcPr>
          <w:p w:rsidR="007E4340" w:rsidRPr="001E5B93" w:rsidRDefault="007E4340" w:rsidP="001E5B93">
            <w:pPr>
              <w:contextualSpacing/>
              <w:jc w:val="center"/>
              <w:rPr>
                <w:sz w:val="22"/>
                <w:szCs w:val="22"/>
              </w:rPr>
            </w:pPr>
            <w:r w:rsidRPr="001E5B93">
              <w:rPr>
                <w:sz w:val="22"/>
                <w:szCs w:val="22"/>
              </w:rPr>
              <w:t xml:space="preserve">Namas </w:t>
            </w:r>
          </w:p>
        </w:tc>
        <w:tc>
          <w:tcPr>
            <w:tcW w:w="3402" w:type="dxa"/>
          </w:tcPr>
          <w:p w:rsidR="007E4340" w:rsidRPr="001E5B93" w:rsidRDefault="007E4340" w:rsidP="001E5B93">
            <w:pPr>
              <w:contextualSpacing/>
              <w:jc w:val="center"/>
              <w:rPr>
                <w:sz w:val="22"/>
                <w:szCs w:val="22"/>
              </w:rPr>
            </w:pPr>
            <w:r w:rsidRPr="001E5B93">
              <w:rPr>
                <w:sz w:val="22"/>
                <w:szCs w:val="22"/>
              </w:rPr>
              <w:t>Vytauto g. 8</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w:t>
            </w:r>
          </w:p>
        </w:tc>
        <w:tc>
          <w:tcPr>
            <w:tcW w:w="3544" w:type="dxa"/>
          </w:tcPr>
          <w:p w:rsidR="007E4340" w:rsidRPr="001E5B93" w:rsidRDefault="007E4340" w:rsidP="001E5B93">
            <w:pPr>
              <w:contextualSpacing/>
              <w:jc w:val="center"/>
              <w:rPr>
                <w:sz w:val="22"/>
                <w:szCs w:val="22"/>
              </w:rPr>
            </w:pPr>
            <w:r w:rsidRPr="001E5B93">
              <w:rPr>
                <w:sz w:val="22"/>
                <w:szCs w:val="22"/>
              </w:rPr>
              <w:t xml:space="preserve">Namas </w:t>
            </w:r>
          </w:p>
        </w:tc>
        <w:tc>
          <w:tcPr>
            <w:tcW w:w="3402" w:type="dxa"/>
          </w:tcPr>
          <w:p w:rsidR="007E4340" w:rsidRPr="001E5B93" w:rsidRDefault="007E4340" w:rsidP="001E5B93">
            <w:pPr>
              <w:contextualSpacing/>
              <w:jc w:val="center"/>
              <w:rPr>
                <w:sz w:val="22"/>
                <w:szCs w:val="22"/>
              </w:rPr>
            </w:pPr>
            <w:r w:rsidRPr="001E5B93">
              <w:rPr>
                <w:sz w:val="22"/>
                <w:szCs w:val="22"/>
              </w:rPr>
              <w:t>Vytauto g. 14</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w:t>
            </w:r>
          </w:p>
        </w:tc>
        <w:tc>
          <w:tcPr>
            <w:tcW w:w="3544" w:type="dxa"/>
          </w:tcPr>
          <w:p w:rsidR="007E4340" w:rsidRPr="001E5B93" w:rsidRDefault="007E4340" w:rsidP="001E5B93">
            <w:pPr>
              <w:contextualSpacing/>
              <w:jc w:val="center"/>
              <w:rPr>
                <w:sz w:val="22"/>
                <w:szCs w:val="22"/>
              </w:rPr>
            </w:pPr>
            <w:r w:rsidRPr="001E5B93">
              <w:rPr>
                <w:sz w:val="22"/>
                <w:szCs w:val="22"/>
              </w:rPr>
              <w:t xml:space="preserve">Namas </w:t>
            </w:r>
          </w:p>
        </w:tc>
        <w:tc>
          <w:tcPr>
            <w:tcW w:w="3402" w:type="dxa"/>
          </w:tcPr>
          <w:p w:rsidR="007E4340" w:rsidRPr="001E5B93" w:rsidRDefault="007E4340" w:rsidP="001E5B93">
            <w:pPr>
              <w:contextualSpacing/>
              <w:jc w:val="center"/>
              <w:rPr>
                <w:sz w:val="22"/>
                <w:szCs w:val="22"/>
              </w:rPr>
            </w:pPr>
            <w:r w:rsidRPr="001E5B93">
              <w:rPr>
                <w:sz w:val="22"/>
                <w:szCs w:val="22"/>
              </w:rPr>
              <w:t>Vytauto g. 18</w:t>
            </w:r>
          </w:p>
        </w:tc>
      </w:tr>
      <w:tr w:rsidR="007E4340">
        <w:tc>
          <w:tcPr>
            <w:tcW w:w="846" w:type="dxa"/>
          </w:tcPr>
          <w:p w:rsidR="007E4340" w:rsidRPr="001E5B93" w:rsidRDefault="007E4340" w:rsidP="001F6429">
            <w:pPr>
              <w:contextualSpacing/>
              <w:rPr>
                <w:sz w:val="22"/>
                <w:szCs w:val="22"/>
              </w:rPr>
            </w:pPr>
            <w:r w:rsidRPr="001E5B93">
              <w:rPr>
                <w:sz w:val="22"/>
                <w:szCs w:val="22"/>
              </w:rPr>
              <w:t xml:space="preserve">   12.</w:t>
            </w:r>
          </w:p>
        </w:tc>
        <w:tc>
          <w:tcPr>
            <w:tcW w:w="3544" w:type="dxa"/>
          </w:tcPr>
          <w:p w:rsidR="007E4340" w:rsidRPr="001E5B93" w:rsidRDefault="007E4340" w:rsidP="001E5B93">
            <w:pPr>
              <w:contextualSpacing/>
              <w:jc w:val="center"/>
              <w:rPr>
                <w:sz w:val="22"/>
                <w:szCs w:val="22"/>
              </w:rPr>
            </w:pPr>
            <w:r w:rsidRPr="001E5B93">
              <w:rPr>
                <w:sz w:val="22"/>
                <w:szCs w:val="22"/>
              </w:rPr>
              <w:t>Dumbrių namas</w:t>
            </w:r>
          </w:p>
        </w:tc>
        <w:tc>
          <w:tcPr>
            <w:tcW w:w="3402" w:type="dxa"/>
          </w:tcPr>
          <w:p w:rsidR="007E4340" w:rsidRPr="001E5B93" w:rsidRDefault="007E4340" w:rsidP="001E5B93">
            <w:pPr>
              <w:tabs>
                <w:tab w:val="left" w:pos="1110"/>
                <w:tab w:val="center" w:pos="1593"/>
              </w:tabs>
              <w:contextualSpacing/>
              <w:jc w:val="center"/>
              <w:rPr>
                <w:sz w:val="22"/>
                <w:szCs w:val="22"/>
              </w:rPr>
            </w:pPr>
            <w:r w:rsidRPr="001E5B93">
              <w:rPr>
                <w:sz w:val="22"/>
                <w:szCs w:val="22"/>
              </w:rPr>
              <w:t>Vytauto g. 22</w:t>
            </w:r>
          </w:p>
        </w:tc>
      </w:tr>
      <w:tr w:rsidR="007E4340">
        <w:tc>
          <w:tcPr>
            <w:tcW w:w="846" w:type="dxa"/>
          </w:tcPr>
          <w:p w:rsidR="007E4340" w:rsidRPr="001E5B93" w:rsidRDefault="007E4340" w:rsidP="001E5B93">
            <w:pPr>
              <w:contextualSpacing/>
              <w:jc w:val="center"/>
              <w:rPr>
                <w:sz w:val="22"/>
                <w:szCs w:val="22"/>
              </w:rPr>
            </w:pPr>
            <w:r w:rsidRPr="001E5B93">
              <w:rPr>
                <w:sz w:val="22"/>
                <w:szCs w:val="22"/>
              </w:rPr>
              <w:t>13.</w:t>
            </w:r>
          </w:p>
        </w:tc>
        <w:tc>
          <w:tcPr>
            <w:tcW w:w="3544" w:type="dxa"/>
          </w:tcPr>
          <w:p w:rsidR="007E4340" w:rsidRPr="001E5B93" w:rsidRDefault="007E4340" w:rsidP="001E5B93">
            <w:pPr>
              <w:contextualSpacing/>
              <w:jc w:val="center"/>
              <w:rPr>
                <w:sz w:val="22"/>
                <w:szCs w:val="22"/>
              </w:rPr>
            </w:pPr>
            <w:r w:rsidRPr="001E5B93">
              <w:rPr>
                <w:sz w:val="22"/>
                <w:szCs w:val="22"/>
              </w:rPr>
              <w:t xml:space="preserve">Meškų namas </w:t>
            </w:r>
          </w:p>
        </w:tc>
        <w:tc>
          <w:tcPr>
            <w:tcW w:w="3402" w:type="dxa"/>
          </w:tcPr>
          <w:p w:rsidR="007E4340" w:rsidRPr="001E5B93" w:rsidRDefault="007E4340" w:rsidP="001E5B93">
            <w:pPr>
              <w:tabs>
                <w:tab w:val="left" w:pos="1110"/>
                <w:tab w:val="center" w:pos="1593"/>
              </w:tabs>
              <w:contextualSpacing/>
              <w:jc w:val="center"/>
              <w:rPr>
                <w:sz w:val="22"/>
                <w:szCs w:val="22"/>
              </w:rPr>
            </w:pPr>
            <w:r w:rsidRPr="001E5B93">
              <w:rPr>
                <w:sz w:val="22"/>
                <w:szCs w:val="22"/>
              </w:rPr>
              <w:t>Vytauto g. 49</w:t>
            </w:r>
          </w:p>
        </w:tc>
      </w:tr>
      <w:tr w:rsidR="007E4340">
        <w:tc>
          <w:tcPr>
            <w:tcW w:w="846" w:type="dxa"/>
          </w:tcPr>
          <w:p w:rsidR="007E4340" w:rsidRPr="001E5B93" w:rsidRDefault="007E4340" w:rsidP="001E5B93">
            <w:pPr>
              <w:contextualSpacing/>
              <w:jc w:val="center"/>
              <w:rPr>
                <w:sz w:val="22"/>
                <w:szCs w:val="22"/>
              </w:rPr>
            </w:pPr>
            <w:r w:rsidRPr="001E5B93">
              <w:rPr>
                <w:sz w:val="22"/>
                <w:szCs w:val="22"/>
              </w:rPr>
              <w:t>14.</w:t>
            </w:r>
          </w:p>
        </w:tc>
        <w:tc>
          <w:tcPr>
            <w:tcW w:w="3544" w:type="dxa"/>
          </w:tcPr>
          <w:p w:rsidR="007E4340" w:rsidRPr="001E5B93" w:rsidRDefault="007E4340" w:rsidP="001E5B93">
            <w:pPr>
              <w:contextualSpacing/>
              <w:jc w:val="center"/>
              <w:rPr>
                <w:sz w:val="22"/>
                <w:szCs w:val="22"/>
              </w:rPr>
            </w:pPr>
            <w:r w:rsidRPr="001E5B93">
              <w:rPr>
                <w:sz w:val="22"/>
                <w:szCs w:val="22"/>
              </w:rPr>
              <w:t xml:space="preserve">Namas </w:t>
            </w:r>
          </w:p>
        </w:tc>
        <w:tc>
          <w:tcPr>
            <w:tcW w:w="3402" w:type="dxa"/>
          </w:tcPr>
          <w:p w:rsidR="007E4340" w:rsidRPr="001E5B93" w:rsidRDefault="007E4340" w:rsidP="001E5B93">
            <w:pPr>
              <w:tabs>
                <w:tab w:val="left" w:pos="1110"/>
                <w:tab w:val="center" w:pos="1593"/>
              </w:tabs>
              <w:contextualSpacing/>
              <w:rPr>
                <w:sz w:val="22"/>
                <w:szCs w:val="22"/>
              </w:rPr>
            </w:pPr>
            <w:r w:rsidRPr="001E5B93">
              <w:rPr>
                <w:sz w:val="22"/>
                <w:szCs w:val="22"/>
              </w:rPr>
              <w:tab/>
            </w:r>
            <w:r w:rsidRPr="001E5B93">
              <w:rPr>
                <w:sz w:val="22"/>
                <w:szCs w:val="22"/>
              </w:rPr>
              <w:tab/>
              <w:t>Žuvų g. 3</w:t>
            </w:r>
          </w:p>
        </w:tc>
      </w:tr>
      <w:tr w:rsidR="007E4340">
        <w:tc>
          <w:tcPr>
            <w:tcW w:w="846" w:type="dxa"/>
          </w:tcPr>
          <w:p w:rsidR="007E4340" w:rsidRPr="001E5B93" w:rsidRDefault="007E4340" w:rsidP="001E5B93">
            <w:pPr>
              <w:contextualSpacing/>
              <w:jc w:val="center"/>
              <w:rPr>
                <w:sz w:val="22"/>
                <w:szCs w:val="22"/>
              </w:rPr>
            </w:pPr>
            <w:r w:rsidRPr="001E5B93">
              <w:rPr>
                <w:sz w:val="22"/>
                <w:szCs w:val="22"/>
              </w:rPr>
              <w:t>15.</w:t>
            </w:r>
          </w:p>
        </w:tc>
        <w:tc>
          <w:tcPr>
            <w:tcW w:w="3544" w:type="dxa"/>
          </w:tcPr>
          <w:p w:rsidR="007E4340" w:rsidRPr="001E5B93" w:rsidRDefault="007E4340" w:rsidP="001E5B93">
            <w:pPr>
              <w:contextualSpacing/>
              <w:jc w:val="center"/>
              <w:rPr>
                <w:sz w:val="22"/>
                <w:szCs w:val="22"/>
              </w:rPr>
            </w:pPr>
            <w:r w:rsidRPr="001E5B93">
              <w:rPr>
                <w:sz w:val="22"/>
                <w:szCs w:val="22"/>
              </w:rPr>
              <w:t xml:space="preserve">Namas </w:t>
            </w:r>
          </w:p>
        </w:tc>
        <w:tc>
          <w:tcPr>
            <w:tcW w:w="3402" w:type="dxa"/>
          </w:tcPr>
          <w:p w:rsidR="007E4340" w:rsidRPr="001E5B93" w:rsidRDefault="007E4340" w:rsidP="001E5B93">
            <w:pPr>
              <w:contextualSpacing/>
              <w:jc w:val="center"/>
              <w:rPr>
                <w:sz w:val="22"/>
                <w:szCs w:val="22"/>
              </w:rPr>
            </w:pPr>
            <w:r w:rsidRPr="001E5B93">
              <w:rPr>
                <w:sz w:val="22"/>
                <w:szCs w:val="22"/>
              </w:rPr>
              <w:t>Vilniaus g. 6</w:t>
            </w:r>
          </w:p>
        </w:tc>
      </w:tr>
      <w:tr w:rsidR="007E4340">
        <w:tc>
          <w:tcPr>
            <w:tcW w:w="7792" w:type="dxa"/>
            <w:gridSpan w:val="3"/>
          </w:tcPr>
          <w:p w:rsidR="007E4340" w:rsidRPr="001E5B93" w:rsidRDefault="007E4340" w:rsidP="001E5B93">
            <w:pPr>
              <w:contextualSpacing/>
              <w:jc w:val="both"/>
              <w:rPr>
                <w:b/>
                <w:bCs/>
                <w:sz w:val="22"/>
                <w:szCs w:val="22"/>
              </w:rPr>
            </w:pPr>
            <w:r w:rsidRPr="001E5B93">
              <w:rPr>
                <w:b/>
                <w:bCs/>
                <w:sz w:val="22"/>
                <w:szCs w:val="22"/>
              </w:rPr>
              <w:t>a2- Ketvirta kategorija:</w:t>
            </w:r>
            <w:r w:rsidRPr="001E5B93">
              <w:rPr>
                <w:sz w:val="22"/>
                <w:szCs w:val="22"/>
              </w:rPr>
              <w:t xml:space="preserve"> </w:t>
            </w:r>
            <w:r w:rsidRPr="001E5B93">
              <w:rPr>
                <w:b/>
                <w:bCs/>
                <w:sz w:val="22"/>
                <w:szCs w:val="22"/>
              </w:rPr>
              <w:t>architektūriniu, urbanistiniu ir istoriniu aspektu vertingi pastatai, raiškaus charakterio, įvairaus statybos laikotarpio, architektūrinio stiliaus bei stilistikos, skirtingas tipologines grupes atstovaujantys pastatai, išlaikę plano kontūrą, nepakitusį ar mažai pakitusį tūrį, autentišką architektūrinę fasadų išraišką su dekoro elementais.</w:t>
            </w:r>
          </w:p>
        </w:tc>
      </w:tr>
      <w:tr w:rsidR="007E4340">
        <w:tc>
          <w:tcPr>
            <w:tcW w:w="846" w:type="dxa"/>
          </w:tcPr>
          <w:p w:rsidR="007E4340" w:rsidRPr="001E5B93" w:rsidRDefault="007E4340" w:rsidP="001E5B93">
            <w:pPr>
              <w:contextualSpacing/>
              <w:jc w:val="center"/>
              <w:rPr>
                <w:sz w:val="22"/>
                <w:szCs w:val="22"/>
              </w:rPr>
            </w:pPr>
            <w:r w:rsidRPr="001E5B93">
              <w:rPr>
                <w:sz w:val="22"/>
                <w:szCs w:val="22"/>
              </w:rPr>
              <w:t>16.</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Kauno g. 2</w:t>
            </w:r>
          </w:p>
        </w:tc>
      </w:tr>
      <w:tr w:rsidR="007E4340">
        <w:tc>
          <w:tcPr>
            <w:tcW w:w="846" w:type="dxa"/>
          </w:tcPr>
          <w:p w:rsidR="007E4340" w:rsidRPr="001E5B93" w:rsidRDefault="007E4340" w:rsidP="001E5B93">
            <w:pPr>
              <w:contextualSpacing/>
              <w:jc w:val="center"/>
              <w:rPr>
                <w:sz w:val="22"/>
                <w:szCs w:val="22"/>
              </w:rPr>
            </w:pPr>
            <w:r w:rsidRPr="001E5B93">
              <w:rPr>
                <w:sz w:val="22"/>
                <w:szCs w:val="22"/>
              </w:rPr>
              <w:t>17.</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Vienuolyno g. 17</w:t>
            </w:r>
          </w:p>
        </w:tc>
      </w:tr>
      <w:tr w:rsidR="007E4340">
        <w:tc>
          <w:tcPr>
            <w:tcW w:w="846" w:type="dxa"/>
          </w:tcPr>
          <w:p w:rsidR="007E4340" w:rsidRPr="001E5B93" w:rsidRDefault="007E4340" w:rsidP="001E5B93">
            <w:pPr>
              <w:contextualSpacing/>
              <w:jc w:val="center"/>
              <w:rPr>
                <w:sz w:val="22"/>
                <w:szCs w:val="22"/>
              </w:rPr>
            </w:pPr>
            <w:r w:rsidRPr="001E5B93">
              <w:rPr>
                <w:sz w:val="22"/>
                <w:szCs w:val="22"/>
              </w:rPr>
              <w:t>18.</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Kęstučio a. 1</w:t>
            </w:r>
          </w:p>
        </w:tc>
      </w:tr>
      <w:tr w:rsidR="007E4340">
        <w:tc>
          <w:tcPr>
            <w:tcW w:w="846" w:type="dxa"/>
          </w:tcPr>
          <w:p w:rsidR="007E4340" w:rsidRPr="001E5B93" w:rsidRDefault="007E4340" w:rsidP="001E5B93">
            <w:pPr>
              <w:contextualSpacing/>
              <w:jc w:val="center"/>
              <w:rPr>
                <w:sz w:val="22"/>
                <w:szCs w:val="22"/>
              </w:rPr>
            </w:pPr>
            <w:r w:rsidRPr="001E5B93">
              <w:rPr>
                <w:sz w:val="22"/>
                <w:szCs w:val="22"/>
              </w:rPr>
              <w:t>19.</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Kęstučio a. 5</w:t>
            </w:r>
          </w:p>
        </w:tc>
      </w:tr>
      <w:tr w:rsidR="007E4340">
        <w:tc>
          <w:tcPr>
            <w:tcW w:w="846" w:type="dxa"/>
          </w:tcPr>
          <w:p w:rsidR="007E4340" w:rsidRPr="001E5B93" w:rsidRDefault="007E4340" w:rsidP="001E5B93">
            <w:pPr>
              <w:contextualSpacing/>
              <w:jc w:val="center"/>
              <w:rPr>
                <w:sz w:val="22"/>
                <w:szCs w:val="22"/>
              </w:rPr>
            </w:pPr>
            <w:r w:rsidRPr="001E5B93">
              <w:rPr>
                <w:sz w:val="22"/>
                <w:szCs w:val="22"/>
              </w:rPr>
              <w:t xml:space="preserve">20. </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Kęstučio a. 7</w:t>
            </w:r>
          </w:p>
        </w:tc>
      </w:tr>
      <w:tr w:rsidR="007E4340">
        <w:tc>
          <w:tcPr>
            <w:tcW w:w="846" w:type="dxa"/>
          </w:tcPr>
          <w:p w:rsidR="007E4340" w:rsidRPr="001E5B93" w:rsidRDefault="007E4340" w:rsidP="001E5B93">
            <w:pPr>
              <w:contextualSpacing/>
              <w:jc w:val="center"/>
              <w:rPr>
                <w:sz w:val="22"/>
                <w:szCs w:val="22"/>
              </w:rPr>
            </w:pPr>
            <w:r w:rsidRPr="001E5B93">
              <w:rPr>
                <w:sz w:val="22"/>
                <w:szCs w:val="22"/>
              </w:rPr>
              <w:t>21.</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Kęstučio a. 18</w:t>
            </w:r>
          </w:p>
        </w:tc>
      </w:tr>
      <w:tr w:rsidR="007E4340">
        <w:tc>
          <w:tcPr>
            <w:tcW w:w="846" w:type="dxa"/>
          </w:tcPr>
          <w:p w:rsidR="007E4340" w:rsidRPr="001E5B93" w:rsidRDefault="007E4340" w:rsidP="001E5B93">
            <w:pPr>
              <w:contextualSpacing/>
              <w:jc w:val="center"/>
              <w:rPr>
                <w:sz w:val="22"/>
                <w:szCs w:val="22"/>
              </w:rPr>
            </w:pPr>
            <w:r w:rsidRPr="001E5B93">
              <w:rPr>
                <w:sz w:val="22"/>
                <w:szCs w:val="22"/>
              </w:rPr>
              <w:t>22.</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Kęstučio a. 6</w:t>
            </w:r>
          </w:p>
        </w:tc>
      </w:tr>
      <w:tr w:rsidR="007E4340">
        <w:tc>
          <w:tcPr>
            <w:tcW w:w="846" w:type="dxa"/>
          </w:tcPr>
          <w:p w:rsidR="007E4340" w:rsidRPr="001E5B93" w:rsidRDefault="007E4340" w:rsidP="001E5B93">
            <w:pPr>
              <w:contextualSpacing/>
              <w:jc w:val="center"/>
              <w:rPr>
                <w:sz w:val="22"/>
                <w:szCs w:val="22"/>
              </w:rPr>
            </w:pPr>
            <w:r w:rsidRPr="001E5B93">
              <w:rPr>
                <w:sz w:val="22"/>
                <w:szCs w:val="22"/>
              </w:rPr>
              <w:t>23.</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Vienuolyno g. 12</w:t>
            </w:r>
          </w:p>
        </w:tc>
      </w:tr>
      <w:tr w:rsidR="007E4340">
        <w:tc>
          <w:tcPr>
            <w:tcW w:w="846" w:type="dxa"/>
          </w:tcPr>
          <w:p w:rsidR="007E4340" w:rsidRPr="001E5B93" w:rsidRDefault="007E4340" w:rsidP="001E5B93">
            <w:pPr>
              <w:contextualSpacing/>
              <w:jc w:val="center"/>
              <w:rPr>
                <w:sz w:val="22"/>
                <w:szCs w:val="22"/>
              </w:rPr>
            </w:pPr>
            <w:r w:rsidRPr="001E5B93">
              <w:rPr>
                <w:sz w:val="22"/>
                <w:szCs w:val="22"/>
              </w:rPr>
              <w:t>24.</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Vienuolyno g. 8</w:t>
            </w:r>
          </w:p>
        </w:tc>
      </w:tr>
      <w:tr w:rsidR="007E4340">
        <w:tc>
          <w:tcPr>
            <w:tcW w:w="846" w:type="dxa"/>
          </w:tcPr>
          <w:p w:rsidR="007E4340" w:rsidRPr="001E5B93" w:rsidRDefault="007E4340" w:rsidP="001E5B93">
            <w:pPr>
              <w:contextualSpacing/>
              <w:jc w:val="center"/>
              <w:rPr>
                <w:sz w:val="22"/>
                <w:szCs w:val="22"/>
              </w:rPr>
            </w:pPr>
            <w:r w:rsidRPr="001E5B93">
              <w:rPr>
                <w:sz w:val="22"/>
                <w:szCs w:val="22"/>
              </w:rPr>
              <w:t>25.</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Vienuolyno g. 3</w:t>
            </w:r>
          </w:p>
        </w:tc>
      </w:tr>
      <w:tr w:rsidR="007E4340">
        <w:trPr>
          <w:trHeight w:val="182"/>
        </w:trPr>
        <w:tc>
          <w:tcPr>
            <w:tcW w:w="846" w:type="dxa"/>
          </w:tcPr>
          <w:p w:rsidR="007E4340" w:rsidRPr="001E5B93" w:rsidRDefault="007E4340" w:rsidP="001E5B93">
            <w:pPr>
              <w:contextualSpacing/>
              <w:jc w:val="center"/>
              <w:rPr>
                <w:sz w:val="22"/>
                <w:szCs w:val="22"/>
              </w:rPr>
            </w:pPr>
            <w:r w:rsidRPr="001E5B93">
              <w:rPr>
                <w:sz w:val="22"/>
                <w:szCs w:val="22"/>
              </w:rPr>
              <w:t>26.</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Vasario 16-osios g. 25</w:t>
            </w:r>
          </w:p>
        </w:tc>
      </w:tr>
      <w:tr w:rsidR="007E4340">
        <w:tc>
          <w:tcPr>
            <w:tcW w:w="846" w:type="dxa"/>
          </w:tcPr>
          <w:p w:rsidR="007E4340" w:rsidRPr="001E5B93" w:rsidRDefault="007E4340" w:rsidP="001E5B93">
            <w:pPr>
              <w:contextualSpacing/>
              <w:jc w:val="center"/>
              <w:rPr>
                <w:sz w:val="22"/>
                <w:szCs w:val="22"/>
              </w:rPr>
            </w:pPr>
            <w:r w:rsidRPr="001E5B93">
              <w:rPr>
                <w:sz w:val="22"/>
                <w:szCs w:val="22"/>
              </w:rPr>
              <w:t>28.</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Vasario 16-osios g. 15</w:t>
            </w:r>
          </w:p>
        </w:tc>
      </w:tr>
      <w:tr w:rsidR="007E4340">
        <w:tc>
          <w:tcPr>
            <w:tcW w:w="846" w:type="dxa"/>
          </w:tcPr>
          <w:p w:rsidR="007E4340" w:rsidRPr="001E5B93" w:rsidRDefault="007E4340" w:rsidP="001E5B93">
            <w:pPr>
              <w:contextualSpacing/>
              <w:jc w:val="center"/>
              <w:rPr>
                <w:sz w:val="22"/>
                <w:szCs w:val="22"/>
              </w:rPr>
            </w:pPr>
            <w:r w:rsidRPr="001E5B93">
              <w:rPr>
                <w:sz w:val="22"/>
                <w:szCs w:val="22"/>
              </w:rPr>
              <w:t>29.</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 xml:space="preserve">Gedimino g. 19 </w:t>
            </w:r>
          </w:p>
        </w:tc>
      </w:tr>
      <w:tr w:rsidR="007E4340">
        <w:tc>
          <w:tcPr>
            <w:tcW w:w="846" w:type="dxa"/>
          </w:tcPr>
          <w:p w:rsidR="007E4340" w:rsidRPr="001E5B93" w:rsidRDefault="007E4340" w:rsidP="001E5B93">
            <w:pPr>
              <w:contextualSpacing/>
              <w:jc w:val="center"/>
              <w:rPr>
                <w:sz w:val="22"/>
                <w:szCs w:val="22"/>
              </w:rPr>
            </w:pPr>
            <w:r w:rsidRPr="001E5B93">
              <w:rPr>
                <w:sz w:val="22"/>
                <w:szCs w:val="22"/>
              </w:rPr>
              <w:t>30.</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Gedimino g. 35</w:t>
            </w:r>
          </w:p>
        </w:tc>
      </w:tr>
      <w:tr w:rsidR="007E4340">
        <w:tc>
          <w:tcPr>
            <w:tcW w:w="846" w:type="dxa"/>
          </w:tcPr>
          <w:p w:rsidR="007E4340" w:rsidRPr="001E5B93" w:rsidRDefault="007E4340" w:rsidP="001E5B93">
            <w:pPr>
              <w:contextualSpacing/>
              <w:jc w:val="center"/>
              <w:rPr>
                <w:sz w:val="22"/>
                <w:szCs w:val="22"/>
              </w:rPr>
            </w:pPr>
            <w:r w:rsidRPr="001E5B93">
              <w:rPr>
                <w:sz w:val="22"/>
                <w:szCs w:val="22"/>
              </w:rPr>
              <w:t>31.</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Gedimino g. 37</w:t>
            </w:r>
          </w:p>
        </w:tc>
      </w:tr>
      <w:tr w:rsidR="007E4340">
        <w:tc>
          <w:tcPr>
            <w:tcW w:w="846" w:type="dxa"/>
          </w:tcPr>
          <w:p w:rsidR="007E4340" w:rsidRPr="001E5B93" w:rsidRDefault="007E4340" w:rsidP="001E5B93">
            <w:pPr>
              <w:contextualSpacing/>
              <w:jc w:val="center"/>
              <w:rPr>
                <w:sz w:val="22"/>
                <w:szCs w:val="22"/>
              </w:rPr>
            </w:pPr>
            <w:r w:rsidRPr="001E5B93">
              <w:rPr>
                <w:sz w:val="22"/>
                <w:szCs w:val="22"/>
              </w:rPr>
              <w:t>32.</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Gedimino g. 43</w:t>
            </w:r>
          </w:p>
        </w:tc>
      </w:tr>
      <w:tr w:rsidR="007E4340">
        <w:tc>
          <w:tcPr>
            <w:tcW w:w="846" w:type="dxa"/>
          </w:tcPr>
          <w:p w:rsidR="007E4340" w:rsidRPr="001E5B93" w:rsidRDefault="007E4340" w:rsidP="001E5B93">
            <w:pPr>
              <w:contextualSpacing/>
              <w:jc w:val="center"/>
              <w:rPr>
                <w:sz w:val="22"/>
                <w:szCs w:val="22"/>
              </w:rPr>
            </w:pPr>
            <w:r w:rsidRPr="001E5B93">
              <w:rPr>
                <w:sz w:val="22"/>
                <w:szCs w:val="22"/>
              </w:rPr>
              <w:t>33.</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Gedimino g. 51</w:t>
            </w:r>
          </w:p>
        </w:tc>
      </w:tr>
      <w:tr w:rsidR="007E4340">
        <w:tc>
          <w:tcPr>
            <w:tcW w:w="846" w:type="dxa"/>
          </w:tcPr>
          <w:p w:rsidR="007E4340" w:rsidRPr="001E5B93" w:rsidRDefault="007E4340" w:rsidP="001E5B93">
            <w:pPr>
              <w:contextualSpacing/>
              <w:jc w:val="center"/>
              <w:rPr>
                <w:sz w:val="22"/>
                <w:szCs w:val="22"/>
              </w:rPr>
            </w:pPr>
            <w:r w:rsidRPr="001E5B93">
              <w:rPr>
                <w:sz w:val="22"/>
                <w:szCs w:val="22"/>
              </w:rPr>
              <w:t>34.</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Žuvų g. 7</w:t>
            </w:r>
          </w:p>
        </w:tc>
      </w:tr>
      <w:tr w:rsidR="007E4340">
        <w:tc>
          <w:tcPr>
            <w:tcW w:w="846" w:type="dxa"/>
          </w:tcPr>
          <w:p w:rsidR="007E4340" w:rsidRPr="001E5B93" w:rsidRDefault="007E4340" w:rsidP="001E5B93">
            <w:pPr>
              <w:contextualSpacing/>
              <w:jc w:val="center"/>
              <w:rPr>
                <w:sz w:val="22"/>
                <w:szCs w:val="22"/>
              </w:rPr>
            </w:pPr>
            <w:r w:rsidRPr="001E5B93">
              <w:rPr>
                <w:sz w:val="22"/>
                <w:szCs w:val="22"/>
              </w:rPr>
              <w:t>35.</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Žuvų g. 11</w:t>
            </w:r>
          </w:p>
        </w:tc>
      </w:tr>
      <w:tr w:rsidR="007E4340">
        <w:tc>
          <w:tcPr>
            <w:tcW w:w="846" w:type="dxa"/>
          </w:tcPr>
          <w:p w:rsidR="007E4340" w:rsidRPr="001E5B93" w:rsidRDefault="007E4340" w:rsidP="001E5B93">
            <w:pPr>
              <w:contextualSpacing/>
              <w:jc w:val="center"/>
              <w:rPr>
                <w:sz w:val="22"/>
                <w:szCs w:val="22"/>
              </w:rPr>
            </w:pPr>
            <w:r w:rsidRPr="001E5B93">
              <w:rPr>
                <w:sz w:val="22"/>
                <w:szCs w:val="22"/>
              </w:rPr>
              <w:t>36.</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Darbininkų g. 18</w:t>
            </w:r>
          </w:p>
        </w:tc>
      </w:tr>
      <w:tr w:rsidR="007E4340">
        <w:tc>
          <w:tcPr>
            <w:tcW w:w="846" w:type="dxa"/>
          </w:tcPr>
          <w:p w:rsidR="007E4340" w:rsidRPr="001E5B93" w:rsidRDefault="007E4340" w:rsidP="001E5B93">
            <w:pPr>
              <w:contextualSpacing/>
              <w:jc w:val="center"/>
              <w:rPr>
                <w:sz w:val="22"/>
                <w:szCs w:val="22"/>
              </w:rPr>
            </w:pPr>
            <w:r w:rsidRPr="001E5B93">
              <w:rPr>
                <w:sz w:val="22"/>
                <w:szCs w:val="22"/>
              </w:rPr>
              <w:t>37.</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Vytauto g. 19</w:t>
            </w:r>
          </w:p>
        </w:tc>
      </w:tr>
      <w:tr w:rsidR="007E4340">
        <w:tc>
          <w:tcPr>
            <w:tcW w:w="846" w:type="dxa"/>
          </w:tcPr>
          <w:p w:rsidR="007E4340" w:rsidRPr="001E5B93" w:rsidRDefault="007E4340" w:rsidP="001E5B93">
            <w:pPr>
              <w:contextualSpacing/>
              <w:jc w:val="center"/>
              <w:rPr>
                <w:sz w:val="22"/>
                <w:szCs w:val="22"/>
              </w:rPr>
            </w:pPr>
            <w:r w:rsidRPr="001E5B93">
              <w:rPr>
                <w:sz w:val="22"/>
                <w:szCs w:val="22"/>
              </w:rPr>
              <w:t>38.</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J. Basanavičiaus g. 2</w:t>
            </w:r>
          </w:p>
        </w:tc>
      </w:tr>
      <w:tr w:rsidR="007E4340">
        <w:tc>
          <w:tcPr>
            <w:tcW w:w="846" w:type="dxa"/>
          </w:tcPr>
          <w:p w:rsidR="007E4340" w:rsidRPr="001E5B93" w:rsidRDefault="007E4340" w:rsidP="001E5B93">
            <w:pPr>
              <w:contextualSpacing/>
              <w:jc w:val="center"/>
              <w:rPr>
                <w:sz w:val="22"/>
                <w:szCs w:val="22"/>
              </w:rPr>
            </w:pPr>
            <w:r w:rsidRPr="001E5B93">
              <w:rPr>
                <w:sz w:val="22"/>
                <w:szCs w:val="22"/>
              </w:rPr>
              <w:t>39.</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Paupio g. 3</w:t>
            </w:r>
          </w:p>
        </w:tc>
      </w:tr>
      <w:tr w:rsidR="007E4340">
        <w:tc>
          <w:tcPr>
            <w:tcW w:w="846" w:type="dxa"/>
          </w:tcPr>
          <w:p w:rsidR="007E4340" w:rsidRPr="001E5B93" w:rsidRDefault="007E4340" w:rsidP="001E5B93">
            <w:pPr>
              <w:contextualSpacing/>
              <w:jc w:val="center"/>
              <w:rPr>
                <w:sz w:val="22"/>
                <w:szCs w:val="22"/>
              </w:rPr>
            </w:pPr>
            <w:r w:rsidRPr="001E5B93">
              <w:rPr>
                <w:sz w:val="22"/>
                <w:szCs w:val="22"/>
              </w:rPr>
              <w:t>40.</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Vilniaus g. 18</w:t>
            </w:r>
          </w:p>
        </w:tc>
      </w:tr>
      <w:tr w:rsidR="007E4340">
        <w:tc>
          <w:tcPr>
            <w:tcW w:w="7792" w:type="dxa"/>
            <w:gridSpan w:val="3"/>
          </w:tcPr>
          <w:p w:rsidR="007E4340" w:rsidRPr="001E5B93" w:rsidRDefault="007E4340" w:rsidP="001F6429">
            <w:pPr>
              <w:contextualSpacing/>
              <w:rPr>
                <w:b/>
                <w:bCs/>
                <w:sz w:val="22"/>
                <w:szCs w:val="22"/>
              </w:rPr>
            </w:pPr>
            <w:r w:rsidRPr="001E5B93">
              <w:rPr>
                <w:b/>
                <w:bCs/>
                <w:sz w:val="22"/>
                <w:szCs w:val="22"/>
              </w:rPr>
              <w:t>a3- Trečia kategorija: pastatai, turintys kai kurių kultūrinės vertės požymių. Skirtingi fizine būkle bei urbanistine istorine verte, nepasižymintys išskirtine architektūra, tačiau tūriu ar pastatymu puikiai eksponuoja laikmetį ir yra kaip materialinė vertybė.</w:t>
            </w:r>
          </w:p>
        </w:tc>
      </w:tr>
      <w:tr w:rsidR="007E4340">
        <w:tc>
          <w:tcPr>
            <w:tcW w:w="846" w:type="dxa"/>
          </w:tcPr>
          <w:p w:rsidR="007E4340" w:rsidRPr="001E5B93" w:rsidRDefault="007E4340" w:rsidP="001E5B93">
            <w:pPr>
              <w:contextualSpacing/>
              <w:jc w:val="center"/>
              <w:rPr>
                <w:sz w:val="22"/>
                <w:szCs w:val="22"/>
              </w:rPr>
            </w:pPr>
            <w:r w:rsidRPr="001E5B93">
              <w:rPr>
                <w:sz w:val="22"/>
                <w:szCs w:val="22"/>
              </w:rPr>
              <w:t>41.</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Pakalnės g. 3</w:t>
            </w:r>
          </w:p>
        </w:tc>
      </w:tr>
      <w:tr w:rsidR="007E4340">
        <w:tc>
          <w:tcPr>
            <w:tcW w:w="846" w:type="dxa"/>
          </w:tcPr>
          <w:p w:rsidR="007E4340" w:rsidRPr="001E5B93" w:rsidRDefault="007E4340" w:rsidP="001E5B93">
            <w:pPr>
              <w:contextualSpacing/>
              <w:jc w:val="center"/>
              <w:rPr>
                <w:sz w:val="22"/>
                <w:szCs w:val="22"/>
              </w:rPr>
            </w:pPr>
            <w:r w:rsidRPr="001E5B93">
              <w:rPr>
                <w:sz w:val="22"/>
                <w:szCs w:val="22"/>
              </w:rPr>
              <w:t>42.</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Pakalnės g. 5</w:t>
            </w:r>
          </w:p>
        </w:tc>
      </w:tr>
      <w:tr w:rsidR="007E4340">
        <w:tc>
          <w:tcPr>
            <w:tcW w:w="846" w:type="dxa"/>
          </w:tcPr>
          <w:p w:rsidR="007E4340" w:rsidRPr="001E5B93" w:rsidRDefault="007E4340" w:rsidP="001E5B93">
            <w:pPr>
              <w:contextualSpacing/>
              <w:jc w:val="center"/>
              <w:rPr>
                <w:sz w:val="22"/>
                <w:szCs w:val="22"/>
              </w:rPr>
            </w:pPr>
            <w:r w:rsidRPr="001E5B93">
              <w:rPr>
                <w:sz w:val="22"/>
                <w:szCs w:val="22"/>
              </w:rPr>
              <w:t>43.</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Pakalnės g. 7</w:t>
            </w:r>
          </w:p>
        </w:tc>
      </w:tr>
      <w:tr w:rsidR="007E4340">
        <w:tc>
          <w:tcPr>
            <w:tcW w:w="846" w:type="dxa"/>
          </w:tcPr>
          <w:p w:rsidR="007E4340" w:rsidRPr="001E5B93" w:rsidRDefault="007E4340" w:rsidP="001E5B93">
            <w:pPr>
              <w:contextualSpacing/>
              <w:jc w:val="center"/>
              <w:rPr>
                <w:sz w:val="22"/>
                <w:szCs w:val="22"/>
              </w:rPr>
            </w:pPr>
            <w:r w:rsidRPr="001E5B93">
              <w:rPr>
                <w:sz w:val="22"/>
                <w:szCs w:val="22"/>
              </w:rPr>
              <w:t>44.</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Pakalnės g. 11</w:t>
            </w:r>
          </w:p>
        </w:tc>
      </w:tr>
      <w:tr w:rsidR="007E4340">
        <w:tc>
          <w:tcPr>
            <w:tcW w:w="846" w:type="dxa"/>
          </w:tcPr>
          <w:p w:rsidR="007E4340" w:rsidRPr="001E5B93" w:rsidRDefault="007E4340" w:rsidP="001E5B93">
            <w:pPr>
              <w:contextualSpacing/>
              <w:jc w:val="center"/>
              <w:rPr>
                <w:sz w:val="22"/>
                <w:szCs w:val="22"/>
              </w:rPr>
            </w:pPr>
            <w:r w:rsidRPr="001E5B93">
              <w:rPr>
                <w:sz w:val="22"/>
                <w:szCs w:val="22"/>
              </w:rPr>
              <w:t>45.</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Pakalnės g. 13</w:t>
            </w:r>
          </w:p>
        </w:tc>
      </w:tr>
      <w:tr w:rsidR="007E4340">
        <w:tc>
          <w:tcPr>
            <w:tcW w:w="846" w:type="dxa"/>
          </w:tcPr>
          <w:p w:rsidR="007E4340" w:rsidRPr="001E5B93" w:rsidRDefault="007E4340" w:rsidP="001E5B93">
            <w:pPr>
              <w:contextualSpacing/>
              <w:jc w:val="center"/>
              <w:rPr>
                <w:sz w:val="22"/>
                <w:szCs w:val="22"/>
              </w:rPr>
            </w:pPr>
            <w:r w:rsidRPr="001E5B93">
              <w:rPr>
                <w:sz w:val="22"/>
                <w:szCs w:val="22"/>
              </w:rPr>
              <w:t>46.</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Pakalnės g. 15</w:t>
            </w:r>
          </w:p>
        </w:tc>
      </w:tr>
      <w:tr w:rsidR="007E4340">
        <w:tc>
          <w:tcPr>
            <w:tcW w:w="846" w:type="dxa"/>
          </w:tcPr>
          <w:p w:rsidR="007E4340" w:rsidRPr="001E5B93" w:rsidRDefault="007E4340" w:rsidP="001E5B93">
            <w:pPr>
              <w:contextualSpacing/>
              <w:jc w:val="center"/>
              <w:rPr>
                <w:sz w:val="22"/>
                <w:szCs w:val="22"/>
              </w:rPr>
            </w:pPr>
            <w:r w:rsidRPr="001E5B93">
              <w:rPr>
                <w:sz w:val="22"/>
                <w:szCs w:val="22"/>
              </w:rPr>
              <w:t>47.</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Pakalnės g.17</w:t>
            </w:r>
          </w:p>
        </w:tc>
      </w:tr>
      <w:tr w:rsidR="007E4340">
        <w:tc>
          <w:tcPr>
            <w:tcW w:w="846" w:type="dxa"/>
          </w:tcPr>
          <w:p w:rsidR="007E4340" w:rsidRPr="001E5B93" w:rsidRDefault="007E4340" w:rsidP="001E5B93">
            <w:pPr>
              <w:contextualSpacing/>
              <w:jc w:val="center"/>
              <w:rPr>
                <w:sz w:val="22"/>
                <w:szCs w:val="22"/>
              </w:rPr>
            </w:pPr>
            <w:r w:rsidRPr="001E5B93">
              <w:rPr>
                <w:sz w:val="22"/>
                <w:szCs w:val="22"/>
              </w:rPr>
              <w:t>48.</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Pakalnės g. 19</w:t>
            </w:r>
          </w:p>
        </w:tc>
      </w:tr>
      <w:tr w:rsidR="007E4340">
        <w:tc>
          <w:tcPr>
            <w:tcW w:w="846" w:type="dxa"/>
          </w:tcPr>
          <w:p w:rsidR="007E4340" w:rsidRPr="001E5B93" w:rsidRDefault="007E4340" w:rsidP="001E5B93">
            <w:pPr>
              <w:contextualSpacing/>
              <w:jc w:val="center"/>
              <w:rPr>
                <w:sz w:val="22"/>
                <w:szCs w:val="22"/>
              </w:rPr>
            </w:pPr>
            <w:r w:rsidRPr="001E5B93">
              <w:rPr>
                <w:sz w:val="22"/>
                <w:szCs w:val="22"/>
              </w:rPr>
              <w:t>49.</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Pakalnės g. 21</w:t>
            </w:r>
          </w:p>
        </w:tc>
      </w:tr>
      <w:tr w:rsidR="007E4340">
        <w:tc>
          <w:tcPr>
            <w:tcW w:w="846" w:type="dxa"/>
          </w:tcPr>
          <w:p w:rsidR="007E4340" w:rsidRPr="001E5B93" w:rsidRDefault="007E4340" w:rsidP="001E5B93">
            <w:pPr>
              <w:contextualSpacing/>
              <w:jc w:val="center"/>
              <w:rPr>
                <w:sz w:val="22"/>
                <w:szCs w:val="22"/>
              </w:rPr>
            </w:pPr>
            <w:r w:rsidRPr="001E5B93">
              <w:rPr>
                <w:sz w:val="22"/>
                <w:szCs w:val="22"/>
              </w:rPr>
              <w:t>50.</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Pilies g. 3</w:t>
            </w:r>
          </w:p>
        </w:tc>
      </w:tr>
      <w:tr w:rsidR="007E4340">
        <w:tc>
          <w:tcPr>
            <w:tcW w:w="846" w:type="dxa"/>
          </w:tcPr>
          <w:p w:rsidR="007E4340" w:rsidRPr="001E5B93" w:rsidRDefault="007E4340" w:rsidP="001E5B93">
            <w:pPr>
              <w:contextualSpacing/>
              <w:jc w:val="center"/>
              <w:rPr>
                <w:sz w:val="22"/>
                <w:szCs w:val="22"/>
              </w:rPr>
            </w:pPr>
            <w:r w:rsidRPr="001E5B93">
              <w:rPr>
                <w:sz w:val="22"/>
                <w:szCs w:val="22"/>
              </w:rPr>
              <w:t>51.</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Pilies g. 5</w:t>
            </w:r>
          </w:p>
        </w:tc>
      </w:tr>
      <w:tr w:rsidR="007E4340">
        <w:tc>
          <w:tcPr>
            <w:tcW w:w="846" w:type="dxa"/>
          </w:tcPr>
          <w:p w:rsidR="007E4340" w:rsidRPr="001E5B93" w:rsidRDefault="007E4340" w:rsidP="001E5B93">
            <w:pPr>
              <w:contextualSpacing/>
              <w:jc w:val="center"/>
              <w:rPr>
                <w:sz w:val="22"/>
                <w:szCs w:val="22"/>
              </w:rPr>
            </w:pPr>
            <w:r w:rsidRPr="001E5B93">
              <w:rPr>
                <w:sz w:val="22"/>
                <w:szCs w:val="22"/>
              </w:rPr>
              <w:t>52.</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Pilies g. 6</w:t>
            </w:r>
          </w:p>
        </w:tc>
      </w:tr>
      <w:tr w:rsidR="007E4340">
        <w:tc>
          <w:tcPr>
            <w:tcW w:w="846" w:type="dxa"/>
          </w:tcPr>
          <w:p w:rsidR="007E4340" w:rsidRPr="001E5B93" w:rsidRDefault="007E4340" w:rsidP="001E5B93">
            <w:pPr>
              <w:contextualSpacing/>
              <w:jc w:val="center"/>
              <w:rPr>
                <w:sz w:val="22"/>
                <w:szCs w:val="22"/>
              </w:rPr>
            </w:pPr>
            <w:r w:rsidRPr="001E5B93">
              <w:rPr>
                <w:sz w:val="22"/>
                <w:szCs w:val="22"/>
              </w:rPr>
              <w:t>53.</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Pilies g. 8</w:t>
            </w:r>
          </w:p>
        </w:tc>
      </w:tr>
      <w:tr w:rsidR="007E4340">
        <w:tc>
          <w:tcPr>
            <w:tcW w:w="846" w:type="dxa"/>
          </w:tcPr>
          <w:p w:rsidR="007E4340" w:rsidRPr="001E5B93" w:rsidRDefault="007E4340" w:rsidP="001E5B93">
            <w:pPr>
              <w:contextualSpacing/>
              <w:jc w:val="center"/>
              <w:rPr>
                <w:sz w:val="22"/>
                <w:szCs w:val="22"/>
              </w:rPr>
            </w:pPr>
            <w:r w:rsidRPr="001E5B93">
              <w:rPr>
                <w:sz w:val="22"/>
                <w:szCs w:val="22"/>
              </w:rPr>
              <w:t>54.</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Pilies g. 10</w:t>
            </w:r>
          </w:p>
        </w:tc>
      </w:tr>
      <w:tr w:rsidR="007E4340">
        <w:tc>
          <w:tcPr>
            <w:tcW w:w="846" w:type="dxa"/>
          </w:tcPr>
          <w:p w:rsidR="007E4340" w:rsidRPr="001E5B93" w:rsidRDefault="007E4340" w:rsidP="001E5B93">
            <w:pPr>
              <w:contextualSpacing/>
              <w:jc w:val="center"/>
              <w:rPr>
                <w:sz w:val="22"/>
                <w:szCs w:val="22"/>
              </w:rPr>
            </w:pPr>
            <w:r w:rsidRPr="001E5B93">
              <w:rPr>
                <w:sz w:val="22"/>
                <w:szCs w:val="22"/>
              </w:rPr>
              <w:t>55.</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Pilies g. 18</w:t>
            </w:r>
          </w:p>
        </w:tc>
      </w:tr>
      <w:tr w:rsidR="007E4340">
        <w:tc>
          <w:tcPr>
            <w:tcW w:w="846" w:type="dxa"/>
          </w:tcPr>
          <w:p w:rsidR="007E4340" w:rsidRPr="001E5B93" w:rsidRDefault="007E4340" w:rsidP="001E5B93">
            <w:pPr>
              <w:contextualSpacing/>
              <w:jc w:val="center"/>
              <w:rPr>
                <w:sz w:val="22"/>
                <w:szCs w:val="22"/>
              </w:rPr>
            </w:pPr>
            <w:r w:rsidRPr="001E5B93">
              <w:rPr>
                <w:sz w:val="22"/>
                <w:szCs w:val="22"/>
              </w:rPr>
              <w:t>56.</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Vienuolyno g. 18</w:t>
            </w:r>
          </w:p>
        </w:tc>
      </w:tr>
      <w:tr w:rsidR="007E4340">
        <w:tc>
          <w:tcPr>
            <w:tcW w:w="846" w:type="dxa"/>
          </w:tcPr>
          <w:p w:rsidR="007E4340" w:rsidRPr="001E5B93" w:rsidRDefault="007E4340" w:rsidP="001E5B93">
            <w:pPr>
              <w:contextualSpacing/>
              <w:jc w:val="center"/>
              <w:rPr>
                <w:sz w:val="22"/>
                <w:szCs w:val="22"/>
              </w:rPr>
            </w:pPr>
            <w:r w:rsidRPr="001E5B93">
              <w:rPr>
                <w:sz w:val="22"/>
                <w:szCs w:val="22"/>
              </w:rPr>
              <w:t>57.</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Vienuolyno g. 6</w:t>
            </w:r>
          </w:p>
        </w:tc>
      </w:tr>
      <w:tr w:rsidR="007E4340">
        <w:tc>
          <w:tcPr>
            <w:tcW w:w="846" w:type="dxa"/>
          </w:tcPr>
          <w:p w:rsidR="007E4340" w:rsidRPr="001E5B93" w:rsidRDefault="007E4340" w:rsidP="001E5B93">
            <w:pPr>
              <w:contextualSpacing/>
              <w:jc w:val="center"/>
              <w:rPr>
                <w:sz w:val="22"/>
                <w:szCs w:val="22"/>
              </w:rPr>
            </w:pPr>
            <w:r w:rsidRPr="001E5B93">
              <w:rPr>
                <w:sz w:val="22"/>
                <w:szCs w:val="22"/>
              </w:rPr>
              <w:t>58.</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Vienuolyno g. 4</w:t>
            </w:r>
          </w:p>
        </w:tc>
      </w:tr>
      <w:tr w:rsidR="007E4340">
        <w:tc>
          <w:tcPr>
            <w:tcW w:w="846" w:type="dxa"/>
          </w:tcPr>
          <w:p w:rsidR="007E4340" w:rsidRPr="001E5B93" w:rsidRDefault="007E4340" w:rsidP="001E5B93">
            <w:pPr>
              <w:contextualSpacing/>
              <w:jc w:val="center"/>
              <w:rPr>
                <w:sz w:val="22"/>
                <w:szCs w:val="22"/>
              </w:rPr>
            </w:pPr>
            <w:r w:rsidRPr="001E5B93">
              <w:rPr>
                <w:sz w:val="22"/>
                <w:szCs w:val="22"/>
              </w:rPr>
              <w:t>59.</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Vienuolyno g. 3</w:t>
            </w:r>
          </w:p>
        </w:tc>
      </w:tr>
      <w:tr w:rsidR="007E4340">
        <w:tc>
          <w:tcPr>
            <w:tcW w:w="846" w:type="dxa"/>
          </w:tcPr>
          <w:p w:rsidR="007E4340" w:rsidRPr="001E5B93" w:rsidRDefault="007E4340" w:rsidP="001E5B93">
            <w:pPr>
              <w:contextualSpacing/>
              <w:jc w:val="center"/>
              <w:rPr>
                <w:sz w:val="22"/>
                <w:szCs w:val="22"/>
              </w:rPr>
            </w:pPr>
            <w:r w:rsidRPr="001E5B93">
              <w:rPr>
                <w:sz w:val="22"/>
                <w:szCs w:val="22"/>
              </w:rPr>
              <w:t>60.</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Vienuolyno g. 3B</w:t>
            </w:r>
          </w:p>
        </w:tc>
      </w:tr>
      <w:tr w:rsidR="007E4340">
        <w:tc>
          <w:tcPr>
            <w:tcW w:w="846" w:type="dxa"/>
          </w:tcPr>
          <w:p w:rsidR="007E4340" w:rsidRPr="001E5B93" w:rsidRDefault="007E4340" w:rsidP="001E5B93">
            <w:pPr>
              <w:contextualSpacing/>
              <w:jc w:val="center"/>
              <w:rPr>
                <w:sz w:val="22"/>
                <w:szCs w:val="22"/>
              </w:rPr>
            </w:pPr>
            <w:r w:rsidRPr="001E5B93">
              <w:rPr>
                <w:sz w:val="22"/>
                <w:szCs w:val="22"/>
              </w:rPr>
              <w:t>61.</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Vasario 16-osios g. 14</w:t>
            </w:r>
          </w:p>
        </w:tc>
      </w:tr>
      <w:tr w:rsidR="007E4340">
        <w:tc>
          <w:tcPr>
            <w:tcW w:w="846" w:type="dxa"/>
          </w:tcPr>
          <w:p w:rsidR="007E4340" w:rsidRPr="001E5B93" w:rsidRDefault="007E4340" w:rsidP="001E5B93">
            <w:pPr>
              <w:contextualSpacing/>
              <w:jc w:val="center"/>
              <w:rPr>
                <w:sz w:val="22"/>
                <w:szCs w:val="22"/>
              </w:rPr>
            </w:pPr>
            <w:r w:rsidRPr="001E5B93">
              <w:rPr>
                <w:sz w:val="22"/>
                <w:szCs w:val="22"/>
              </w:rPr>
              <w:t>62.</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Vasario 16-osios g. 12</w:t>
            </w:r>
          </w:p>
        </w:tc>
      </w:tr>
      <w:tr w:rsidR="007E4340">
        <w:tc>
          <w:tcPr>
            <w:tcW w:w="846" w:type="dxa"/>
          </w:tcPr>
          <w:p w:rsidR="007E4340" w:rsidRPr="001E5B93" w:rsidRDefault="007E4340" w:rsidP="001E5B93">
            <w:pPr>
              <w:contextualSpacing/>
              <w:jc w:val="center"/>
              <w:rPr>
                <w:sz w:val="22"/>
                <w:szCs w:val="22"/>
              </w:rPr>
            </w:pPr>
            <w:r w:rsidRPr="001E5B93">
              <w:rPr>
                <w:sz w:val="22"/>
                <w:szCs w:val="22"/>
              </w:rPr>
              <w:t>63.</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Vasario 16-osios g. 7</w:t>
            </w:r>
          </w:p>
        </w:tc>
      </w:tr>
      <w:tr w:rsidR="007E4340">
        <w:tc>
          <w:tcPr>
            <w:tcW w:w="846" w:type="dxa"/>
          </w:tcPr>
          <w:p w:rsidR="007E4340" w:rsidRPr="001E5B93" w:rsidRDefault="007E4340" w:rsidP="001E5B93">
            <w:pPr>
              <w:contextualSpacing/>
              <w:jc w:val="center"/>
              <w:rPr>
                <w:sz w:val="22"/>
                <w:szCs w:val="22"/>
              </w:rPr>
            </w:pPr>
            <w:r w:rsidRPr="001E5B93">
              <w:rPr>
                <w:sz w:val="22"/>
                <w:szCs w:val="22"/>
              </w:rPr>
              <w:t>64.</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Vasario 16-osios g. 3</w:t>
            </w:r>
          </w:p>
        </w:tc>
      </w:tr>
      <w:tr w:rsidR="007E4340">
        <w:tc>
          <w:tcPr>
            <w:tcW w:w="846" w:type="dxa"/>
          </w:tcPr>
          <w:p w:rsidR="007E4340" w:rsidRPr="001E5B93" w:rsidRDefault="007E4340" w:rsidP="001E5B93">
            <w:pPr>
              <w:contextualSpacing/>
              <w:jc w:val="center"/>
              <w:rPr>
                <w:sz w:val="22"/>
                <w:szCs w:val="22"/>
              </w:rPr>
            </w:pPr>
            <w:r w:rsidRPr="001E5B93">
              <w:rPr>
                <w:sz w:val="22"/>
                <w:szCs w:val="22"/>
              </w:rPr>
              <w:t>65.</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Vasario 16-osios g. 2</w:t>
            </w:r>
          </w:p>
        </w:tc>
      </w:tr>
      <w:tr w:rsidR="007E4340">
        <w:tc>
          <w:tcPr>
            <w:tcW w:w="846" w:type="dxa"/>
          </w:tcPr>
          <w:p w:rsidR="007E4340" w:rsidRPr="001E5B93" w:rsidRDefault="007E4340" w:rsidP="001E5B93">
            <w:pPr>
              <w:contextualSpacing/>
              <w:jc w:val="center"/>
              <w:rPr>
                <w:sz w:val="22"/>
                <w:szCs w:val="22"/>
              </w:rPr>
            </w:pPr>
            <w:r w:rsidRPr="001E5B93">
              <w:rPr>
                <w:sz w:val="22"/>
                <w:szCs w:val="22"/>
              </w:rPr>
              <w:t>66.</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Vasario 16-osios g. 1</w:t>
            </w:r>
          </w:p>
        </w:tc>
      </w:tr>
      <w:tr w:rsidR="007E4340">
        <w:tc>
          <w:tcPr>
            <w:tcW w:w="846" w:type="dxa"/>
          </w:tcPr>
          <w:p w:rsidR="007E4340" w:rsidRPr="001E5B93" w:rsidRDefault="007E4340" w:rsidP="001E5B93">
            <w:pPr>
              <w:contextualSpacing/>
              <w:jc w:val="center"/>
              <w:rPr>
                <w:sz w:val="22"/>
                <w:szCs w:val="22"/>
              </w:rPr>
            </w:pPr>
            <w:r w:rsidRPr="001E5B93">
              <w:rPr>
                <w:sz w:val="22"/>
                <w:szCs w:val="22"/>
              </w:rPr>
              <w:t>67.</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Kranto g. 1</w:t>
            </w:r>
          </w:p>
        </w:tc>
      </w:tr>
      <w:tr w:rsidR="007E4340">
        <w:tc>
          <w:tcPr>
            <w:tcW w:w="846" w:type="dxa"/>
          </w:tcPr>
          <w:p w:rsidR="007E4340" w:rsidRPr="001E5B93" w:rsidRDefault="007E4340" w:rsidP="001E5B93">
            <w:pPr>
              <w:contextualSpacing/>
              <w:jc w:val="center"/>
              <w:rPr>
                <w:sz w:val="22"/>
                <w:szCs w:val="22"/>
              </w:rPr>
            </w:pPr>
            <w:r w:rsidRPr="001E5B93">
              <w:rPr>
                <w:sz w:val="22"/>
                <w:szCs w:val="22"/>
              </w:rPr>
              <w:t>68.</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Kranto g.3</w:t>
            </w:r>
          </w:p>
        </w:tc>
      </w:tr>
      <w:tr w:rsidR="007E4340">
        <w:tc>
          <w:tcPr>
            <w:tcW w:w="846" w:type="dxa"/>
          </w:tcPr>
          <w:p w:rsidR="007E4340" w:rsidRPr="001E5B93" w:rsidRDefault="007E4340" w:rsidP="001E5B93">
            <w:pPr>
              <w:contextualSpacing/>
              <w:jc w:val="center"/>
              <w:rPr>
                <w:sz w:val="22"/>
                <w:szCs w:val="22"/>
              </w:rPr>
            </w:pPr>
            <w:r w:rsidRPr="001E5B93">
              <w:rPr>
                <w:sz w:val="22"/>
                <w:szCs w:val="22"/>
              </w:rPr>
              <w:t>69.</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Kranto g. 7</w:t>
            </w:r>
          </w:p>
        </w:tc>
      </w:tr>
      <w:tr w:rsidR="007E4340">
        <w:tc>
          <w:tcPr>
            <w:tcW w:w="846" w:type="dxa"/>
          </w:tcPr>
          <w:p w:rsidR="007E4340" w:rsidRPr="001E5B93" w:rsidRDefault="007E4340" w:rsidP="001E5B93">
            <w:pPr>
              <w:contextualSpacing/>
              <w:jc w:val="center"/>
              <w:rPr>
                <w:sz w:val="22"/>
                <w:szCs w:val="22"/>
              </w:rPr>
            </w:pPr>
            <w:r w:rsidRPr="001E5B93">
              <w:rPr>
                <w:sz w:val="22"/>
                <w:szCs w:val="22"/>
              </w:rPr>
              <w:t>70.</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Kranto g. 10</w:t>
            </w:r>
          </w:p>
        </w:tc>
      </w:tr>
      <w:tr w:rsidR="007E4340">
        <w:tc>
          <w:tcPr>
            <w:tcW w:w="846" w:type="dxa"/>
          </w:tcPr>
          <w:p w:rsidR="007E4340" w:rsidRPr="001E5B93" w:rsidRDefault="007E4340" w:rsidP="001E5B93">
            <w:pPr>
              <w:contextualSpacing/>
              <w:jc w:val="center"/>
              <w:rPr>
                <w:sz w:val="22"/>
                <w:szCs w:val="22"/>
              </w:rPr>
            </w:pPr>
            <w:r w:rsidRPr="001E5B93">
              <w:rPr>
                <w:sz w:val="22"/>
                <w:szCs w:val="22"/>
              </w:rPr>
              <w:t>71.</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Kranto g. 18</w:t>
            </w:r>
          </w:p>
        </w:tc>
      </w:tr>
      <w:tr w:rsidR="007E4340">
        <w:tc>
          <w:tcPr>
            <w:tcW w:w="846" w:type="dxa"/>
          </w:tcPr>
          <w:p w:rsidR="007E4340" w:rsidRPr="001E5B93" w:rsidRDefault="007E4340" w:rsidP="001E5B93">
            <w:pPr>
              <w:contextualSpacing/>
              <w:jc w:val="center"/>
              <w:rPr>
                <w:sz w:val="22"/>
                <w:szCs w:val="22"/>
              </w:rPr>
            </w:pPr>
            <w:r w:rsidRPr="001E5B93">
              <w:rPr>
                <w:sz w:val="22"/>
                <w:szCs w:val="22"/>
              </w:rPr>
              <w:t>72.</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Kranto g. 22</w:t>
            </w:r>
          </w:p>
        </w:tc>
      </w:tr>
      <w:tr w:rsidR="007E4340">
        <w:tc>
          <w:tcPr>
            <w:tcW w:w="846" w:type="dxa"/>
          </w:tcPr>
          <w:p w:rsidR="007E4340" w:rsidRPr="001E5B93" w:rsidRDefault="007E4340" w:rsidP="001E5B93">
            <w:pPr>
              <w:contextualSpacing/>
              <w:jc w:val="center"/>
              <w:rPr>
                <w:sz w:val="22"/>
                <w:szCs w:val="22"/>
              </w:rPr>
            </w:pPr>
            <w:r w:rsidRPr="001E5B93">
              <w:rPr>
                <w:sz w:val="22"/>
                <w:szCs w:val="22"/>
              </w:rPr>
              <w:t>73.</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Vilkmergėlės g. 10</w:t>
            </w:r>
          </w:p>
        </w:tc>
      </w:tr>
      <w:tr w:rsidR="007E4340">
        <w:tc>
          <w:tcPr>
            <w:tcW w:w="846" w:type="dxa"/>
          </w:tcPr>
          <w:p w:rsidR="007E4340" w:rsidRPr="001E5B93" w:rsidRDefault="007E4340" w:rsidP="001E5B93">
            <w:pPr>
              <w:contextualSpacing/>
              <w:jc w:val="center"/>
              <w:rPr>
                <w:sz w:val="22"/>
                <w:szCs w:val="22"/>
              </w:rPr>
            </w:pPr>
            <w:r w:rsidRPr="001E5B93">
              <w:rPr>
                <w:sz w:val="22"/>
                <w:szCs w:val="22"/>
              </w:rPr>
              <w:t>74.</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Vilkmergėlės g. 8</w:t>
            </w:r>
          </w:p>
        </w:tc>
      </w:tr>
      <w:tr w:rsidR="007E4340">
        <w:tc>
          <w:tcPr>
            <w:tcW w:w="846" w:type="dxa"/>
          </w:tcPr>
          <w:p w:rsidR="007E4340" w:rsidRPr="001E5B93" w:rsidRDefault="007E4340" w:rsidP="001E5B93">
            <w:pPr>
              <w:contextualSpacing/>
              <w:jc w:val="center"/>
              <w:rPr>
                <w:sz w:val="22"/>
                <w:szCs w:val="22"/>
              </w:rPr>
            </w:pPr>
            <w:r w:rsidRPr="001E5B93">
              <w:rPr>
                <w:sz w:val="22"/>
                <w:szCs w:val="22"/>
              </w:rPr>
              <w:t>75.</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42</w:t>
            </w:r>
          </w:p>
        </w:tc>
      </w:tr>
      <w:tr w:rsidR="007E4340">
        <w:tc>
          <w:tcPr>
            <w:tcW w:w="846" w:type="dxa"/>
          </w:tcPr>
          <w:p w:rsidR="007E4340" w:rsidRPr="001E5B93" w:rsidRDefault="007E4340" w:rsidP="001E5B93">
            <w:pPr>
              <w:contextualSpacing/>
              <w:jc w:val="center"/>
              <w:rPr>
                <w:sz w:val="22"/>
                <w:szCs w:val="22"/>
              </w:rPr>
            </w:pPr>
            <w:r w:rsidRPr="001E5B93">
              <w:rPr>
                <w:sz w:val="22"/>
                <w:szCs w:val="22"/>
              </w:rPr>
              <w:t>76.</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38</w:t>
            </w:r>
          </w:p>
        </w:tc>
      </w:tr>
      <w:tr w:rsidR="007E4340">
        <w:tc>
          <w:tcPr>
            <w:tcW w:w="846" w:type="dxa"/>
          </w:tcPr>
          <w:p w:rsidR="007E4340" w:rsidRPr="001E5B93" w:rsidRDefault="007E4340" w:rsidP="001E5B93">
            <w:pPr>
              <w:contextualSpacing/>
              <w:jc w:val="center"/>
              <w:rPr>
                <w:sz w:val="22"/>
                <w:szCs w:val="22"/>
              </w:rPr>
            </w:pPr>
            <w:r w:rsidRPr="001E5B93">
              <w:rPr>
                <w:sz w:val="22"/>
                <w:szCs w:val="22"/>
              </w:rPr>
              <w:t>77.</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36</w:t>
            </w:r>
          </w:p>
        </w:tc>
      </w:tr>
      <w:tr w:rsidR="007E4340">
        <w:tc>
          <w:tcPr>
            <w:tcW w:w="846" w:type="dxa"/>
          </w:tcPr>
          <w:p w:rsidR="007E4340" w:rsidRPr="001E5B93" w:rsidRDefault="007E4340" w:rsidP="001E5B93">
            <w:pPr>
              <w:contextualSpacing/>
              <w:jc w:val="center"/>
              <w:rPr>
                <w:sz w:val="22"/>
                <w:szCs w:val="22"/>
              </w:rPr>
            </w:pPr>
            <w:r w:rsidRPr="001E5B93">
              <w:rPr>
                <w:sz w:val="22"/>
                <w:szCs w:val="22"/>
              </w:rPr>
              <w:t>78.</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skg.7</w:t>
            </w:r>
          </w:p>
        </w:tc>
      </w:tr>
      <w:tr w:rsidR="007E4340">
        <w:tc>
          <w:tcPr>
            <w:tcW w:w="846" w:type="dxa"/>
          </w:tcPr>
          <w:p w:rsidR="007E4340" w:rsidRPr="001E5B93" w:rsidRDefault="007E4340" w:rsidP="001E5B93">
            <w:pPr>
              <w:contextualSpacing/>
              <w:jc w:val="center"/>
              <w:rPr>
                <w:sz w:val="22"/>
                <w:szCs w:val="22"/>
              </w:rPr>
            </w:pPr>
            <w:r w:rsidRPr="001E5B93">
              <w:rPr>
                <w:sz w:val="22"/>
                <w:szCs w:val="22"/>
              </w:rPr>
              <w:t>79.</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29</w:t>
            </w:r>
          </w:p>
        </w:tc>
      </w:tr>
      <w:tr w:rsidR="007E4340">
        <w:tc>
          <w:tcPr>
            <w:tcW w:w="846" w:type="dxa"/>
          </w:tcPr>
          <w:p w:rsidR="007E4340" w:rsidRPr="001E5B93" w:rsidRDefault="007E4340" w:rsidP="001E5B93">
            <w:pPr>
              <w:contextualSpacing/>
              <w:jc w:val="center"/>
              <w:rPr>
                <w:sz w:val="22"/>
                <w:szCs w:val="22"/>
              </w:rPr>
            </w:pPr>
            <w:r w:rsidRPr="001E5B93">
              <w:rPr>
                <w:sz w:val="22"/>
                <w:szCs w:val="22"/>
              </w:rPr>
              <w:t>80.</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30</w:t>
            </w:r>
          </w:p>
        </w:tc>
      </w:tr>
      <w:tr w:rsidR="007E4340">
        <w:tc>
          <w:tcPr>
            <w:tcW w:w="846" w:type="dxa"/>
          </w:tcPr>
          <w:p w:rsidR="007E4340" w:rsidRPr="001E5B93" w:rsidRDefault="007E4340" w:rsidP="001E5B93">
            <w:pPr>
              <w:contextualSpacing/>
              <w:jc w:val="center"/>
              <w:rPr>
                <w:sz w:val="22"/>
                <w:szCs w:val="22"/>
              </w:rPr>
            </w:pPr>
            <w:r w:rsidRPr="001E5B93">
              <w:rPr>
                <w:sz w:val="22"/>
                <w:szCs w:val="22"/>
              </w:rPr>
              <w:t>81.</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26</w:t>
            </w:r>
          </w:p>
        </w:tc>
      </w:tr>
      <w:tr w:rsidR="007E4340">
        <w:tc>
          <w:tcPr>
            <w:tcW w:w="846" w:type="dxa"/>
          </w:tcPr>
          <w:p w:rsidR="007E4340" w:rsidRPr="001E5B93" w:rsidRDefault="007E4340" w:rsidP="001E5B93">
            <w:pPr>
              <w:contextualSpacing/>
              <w:jc w:val="center"/>
              <w:rPr>
                <w:sz w:val="22"/>
                <w:szCs w:val="22"/>
              </w:rPr>
            </w:pPr>
            <w:r w:rsidRPr="001E5B93">
              <w:rPr>
                <w:sz w:val="22"/>
                <w:szCs w:val="22"/>
              </w:rPr>
              <w:t>82.</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24</w:t>
            </w:r>
          </w:p>
        </w:tc>
      </w:tr>
      <w:tr w:rsidR="007E4340">
        <w:tc>
          <w:tcPr>
            <w:tcW w:w="846" w:type="dxa"/>
          </w:tcPr>
          <w:p w:rsidR="007E4340" w:rsidRPr="001E5B93" w:rsidRDefault="007E4340" w:rsidP="001E5B93">
            <w:pPr>
              <w:contextualSpacing/>
              <w:jc w:val="center"/>
              <w:rPr>
                <w:sz w:val="22"/>
                <w:szCs w:val="22"/>
              </w:rPr>
            </w:pPr>
            <w:r w:rsidRPr="001E5B93">
              <w:rPr>
                <w:sz w:val="22"/>
                <w:szCs w:val="22"/>
              </w:rPr>
              <w:t>83.</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18</w:t>
            </w:r>
          </w:p>
        </w:tc>
      </w:tr>
      <w:tr w:rsidR="007E4340">
        <w:tc>
          <w:tcPr>
            <w:tcW w:w="846" w:type="dxa"/>
          </w:tcPr>
          <w:p w:rsidR="007E4340" w:rsidRPr="001E5B93" w:rsidRDefault="007E4340" w:rsidP="001E5B93">
            <w:pPr>
              <w:contextualSpacing/>
              <w:jc w:val="center"/>
              <w:rPr>
                <w:sz w:val="22"/>
                <w:szCs w:val="22"/>
              </w:rPr>
            </w:pPr>
            <w:r w:rsidRPr="001E5B93">
              <w:rPr>
                <w:sz w:val="22"/>
                <w:szCs w:val="22"/>
              </w:rPr>
              <w:t>84.</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10</w:t>
            </w:r>
          </w:p>
        </w:tc>
      </w:tr>
      <w:tr w:rsidR="007E4340">
        <w:tc>
          <w:tcPr>
            <w:tcW w:w="846" w:type="dxa"/>
          </w:tcPr>
          <w:p w:rsidR="007E4340" w:rsidRPr="001E5B93" w:rsidRDefault="007E4340" w:rsidP="001E5B93">
            <w:pPr>
              <w:contextualSpacing/>
              <w:jc w:val="center"/>
              <w:rPr>
                <w:sz w:val="22"/>
                <w:szCs w:val="22"/>
              </w:rPr>
            </w:pPr>
            <w:r w:rsidRPr="001E5B93">
              <w:rPr>
                <w:sz w:val="22"/>
                <w:szCs w:val="22"/>
              </w:rPr>
              <w:t>85.</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11</w:t>
            </w:r>
          </w:p>
        </w:tc>
      </w:tr>
      <w:tr w:rsidR="007E4340">
        <w:tc>
          <w:tcPr>
            <w:tcW w:w="846" w:type="dxa"/>
          </w:tcPr>
          <w:p w:rsidR="007E4340" w:rsidRPr="001E5B93" w:rsidRDefault="007E4340" w:rsidP="001E5B93">
            <w:pPr>
              <w:contextualSpacing/>
              <w:jc w:val="center"/>
              <w:rPr>
                <w:sz w:val="22"/>
                <w:szCs w:val="22"/>
              </w:rPr>
            </w:pPr>
            <w:r w:rsidRPr="001E5B93">
              <w:rPr>
                <w:sz w:val="22"/>
                <w:szCs w:val="22"/>
              </w:rPr>
              <w:t>86.</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Gedimino g. 1</w:t>
            </w:r>
          </w:p>
        </w:tc>
      </w:tr>
      <w:tr w:rsidR="007E4340">
        <w:tc>
          <w:tcPr>
            <w:tcW w:w="846" w:type="dxa"/>
          </w:tcPr>
          <w:p w:rsidR="007E4340" w:rsidRPr="001E5B93" w:rsidRDefault="007E4340" w:rsidP="001E5B93">
            <w:pPr>
              <w:contextualSpacing/>
              <w:jc w:val="center"/>
              <w:rPr>
                <w:sz w:val="22"/>
                <w:szCs w:val="22"/>
              </w:rPr>
            </w:pPr>
            <w:r w:rsidRPr="001E5B93">
              <w:rPr>
                <w:sz w:val="22"/>
                <w:szCs w:val="22"/>
              </w:rPr>
              <w:t>87.</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 Cvirkos g. 6</w:t>
            </w:r>
          </w:p>
        </w:tc>
      </w:tr>
      <w:tr w:rsidR="007E4340">
        <w:tc>
          <w:tcPr>
            <w:tcW w:w="846" w:type="dxa"/>
          </w:tcPr>
          <w:p w:rsidR="007E4340" w:rsidRPr="001E5B93" w:rsidRDefault="007E4340" w:rsidP="001E5B93">
            <w:pPr>
              <w:contextualSpacing/>
              <w:jc w:val="center"/>
              <w:rPr>
                <w:sz w:val="22"/>
                <w:szCs w:val="22"/>
              </w:rPr>
            </w:pPr>
            <w:r w:rsidRPr="001E5B93">
              <w:rPr>
                <w:sz w:val="22"/>
                <w:szCs w:val="22"/>
              </w:rPr>
              <w:t>88.</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 Cvirkos g. 8</w:t>
            </w:r>
          </w:p>
        </w:tc>
      </w:tr>
      <w:tr w:rsidR="007E4340">
        <w:tc>
          <w:tcPr>
            <w:tcW w:w="846" w:type="dxa"/>
          </w:tcPr>
          <w:p w:rsidR="007E4340" w:rsidRPr="001E5B93" w:rsidRDefault="007E4340" w:rsidP="001E5B93">
            <w:pPr>
              <w:contextualSpacing/>
              <w:jc w:val="center"/>
              <w:rPr>
                <w:sz w:val="22"/>
                <w:szCs w:val="22"/>
              </w:rPr>
            </w:pPr>
            <w:r w:rsidRPr="001E5B93">
              <w:rPr>
                <w:sz w:val="22"/>
                <w:szCs w:val="22"/>
              </w:rPr>
              <w:t>89.</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Vytauto g. 21</w:t>
            </w:r>
          </w:p>
        </w:tc>
      </w:tr>
      <w:tr w:rsidR="007E4340">
        <w:tc>
          <w:tcPr>
            <w:tcW w:w="846" w:type="dxa"/>
          </w:tcPr>
          <w:p w:rsidR="007E4340" w:rsidRPr="001E5B93" w:rsidRDefault="007E4340" w:rsidP="001E5B93">
            <w:pPr>
              <w:contextualSpacing/>
              <w:jc w:val="center"/>
              <w:rPr>
                <w:sz w:val="22"/>
                <w:szCs w:val="22"/>
              </w:rPr>
            </w:pPr>
            <w:r w:rsidRPr="001E5B93">
              <w:rPr>
                <w:sz w:val="22"/>
                <w:szCs w:val="22"/>
              </w:rPr>
              <w:t>90.</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Vytauto g. 17</w:t>
            </w:r>
          </w:p>
        </w:tc>
      </w:tr>
      <w:tr w:rsidR="007E4340">
        <w:tc>
          <w:tcPr>
            <w:tcW w:w="846" w:type="dxa"/>
          </w:tcPr>
          <w:p w:rsidR="007E4340" w:rsidRPr="001E5B93" w:rsidRDefault="007E4340" w:rsidP="001E5B93">
            <w:pPr>
              <w:contextualSpacing/>
              <w:jc w:val="center"/>
              <w:rPr>
                <w:sz w:val="22"/>
                <w:szCs w:val="22"/>
              </w:rPr>
            </w:pPr>
            <w:r w:rsidRPr="001E5B93">
              <w:rPr>
                <w:sz w:val="22"/>
                <w:szCs w:val="22"/>
              </w:rPr>
              <w:t>91.</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Vytauto g. 15</w:t>
            </w:r>
          </w:p>
        </w:tc>
      </w:tr>
      <w:tr w:rsidR="007E4340">
        <w:tc>
          <w:tcPr>
            <w:tcW w:w="846" w:type="dxa"/>
          </w:tcPr>
          <w:p w:rsidR="007E4340" w:rsidRPr="001E5B93" w:rsidRDefault="007E4340" w:rsidP="001E5B93">
            <w:pPr>
              <w:contextualSpacing/>
              <w:jc w:val="center"/>
              <w:rPr>
                <w:sz w:val="22"/>
                <w:szCs w:val="22"/>
              </w:rPr>
            </w:pPr>
            <w:r w:rsidRPr="001E5B93">
              <w:rPr>
                <w:sz w:val="22"/>
                <w:szCs w:val="22"/>
              </w:rPr>
              <w:t>92.</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Vytauto g. 7</w:t>
            </w:r>
          </w:p>
        </w:tc>
      </w:tr>
      <w:tr w:rsidR="007E4340">
        <w:tc>
          <w:tcPr>
            <w:tcW w:w="846" w:type="dxa"/>
          </w:tcPr>
          <w:p w:rsidR="007E4340" w:rsidRPr="001E5B93" w:rsidRDefault="007E4340" w:rsidP="001E5B93">
            <w:pPr>
              <w:contextualSpacing/>
              <w:jc w:val="center"/>
              <w:rPr>
                <w:sz w:val="22"/>
                <w:szCs w:val="22"/>
              </w:rPr>
            </w:pPr>
            <w:r w:rsidRPr="001E5B93">
              <w:rPr>
                <w:sz w:val="22"/>
                <w:szCs w:val="22"/>
              </w:rPr>
              <w:t>93.</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Piliakalnio g. 8</w:t>
            </w:r>
          </w:p>
        </w:tc>
      </w:tr>
      <w:tr w:rsidR="007E4340">
        <w:tc>
          <w:tcPr>
            <w:tcW w:w="846" w:type="dxa"/>
          </w:tcPr>
          <w:p w:rsidR="007E4340" w:rsidRPr="001E5B93" w:rsidRDefault="007E4340" w:rsidP="001E5B93">
            <w:pPr>
              <w:contextualSpacing/>
              <w:jc w:val="center"/>
              <w:rPr>
                <w:sz w:val="22"/>
                <w:szCs w:val="22"/>
              </w:rPr>
            </w:pPr>
            <w:r w:rsidRPr="001E5B93">
              <w:rPr>
                <w:sz w:val="22"/>
                <w:szCs w:val="22"/>
              </w:rPr>
              <w:t>94.</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Piliakalnio g. 10</w:t>
            </w:r>
          </w:p>
        </w:tc>
      </w:tr>
      <w:tr w:rsidR="007E4340">
        <w:tc>
          <w:tcPr>
            <w:tcW w:w="846" w:type="dxa"/>
          </w:tcPr>
          <w:p w:rsidR="007E4340" w:rsidRPr="001E5B93" w:rsidRDefault="007E4340" w:rsidP="001E5B93">
            <w:pPr>
              <w:contextualSpacing/>
              <w:jc w:val="center"/>
              <w:rPr>
                <w:sz w:val="22"/>
                <w:szCs w:val="22"/>
              </w:rPr>
            </w:pPr>
            <w:r w:rsidRPr="001E5B93">
              <w:rPr>
                <w:sz w:val="22"/>
                <w:szCs w:val="22"/>
              </w:rPr>
              <w:t>95.</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Paupio g. 12</w:t>
            </w:r>
          </w:p>
        </w:tc>
      </w:tr>
      <w:tr w:rsidR="007E4340">
        <w:tc>
          <w:tcPr>
            <w:tcW w:w="846" w:type="dxa"/>
          </w:tcPr>
          <w:p w:rsidR="007E4340" w:rsidRPr="001E5B93" w:rsidRDefault="007E4340" w:rsidP="001E5B93">
            <w:pPr>
              <w:contextualSpacing/>
              <w:jc w:val="center"/>
              <w:rPr>
                <w:sz w:val="22"/>
                <w:szCs w:val="22"/>
              </w:rPr>
            </w:pPr>
            <w:r w:rsidRPr="001E5B93">
              <w:rPr>
                <w:sz w:val="22"/>
                <w:szCs w:val="22"/>
              </w:rPr>
              <w:t>96.</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Paupio g. 16</w:t>
            </w:r>
          </w:p>
        </w:tc>
      </w:tr>
      <w:tr w:rsidR="007E4340">
        <w:tc>
          <w:tcPr>
            <w:tcW w:w="846" w:type="dxa"/>
          </w:tcPr>
          <w:p w:rsidR="007E4340" w:rsidRPr="001E5B93" w:rsidRDefault="007E4340" w:rsidP="001E5B93">
            <w:pPr>
              <w:contextualSpacing/>
              <w:jc w:val="center"/>
              <w:rPr>
                <w:sz w:val="22"/>
                <w:szCs w:val="22"/>
              </w:rPr>
            </w:pPr>
            <w:r w:rsidRPr="001E5B93">
              <w:rPr>
                <w:sz w:val="22"/>
                <w:szCs w:val="22"/>
              </w:rPr>
              <w:t>97.</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Paupio g. 27</w:t>
            </w:r>
          </w:p>
        </w:tc>
      </w:tr>
      <w:tr w:rsidR="007E4340">
        <w:tc>
          <w:tcPr>
            <w:tcW w:w="846" w:type="dxa"/>
          </w:tcPr>
          <w:p w:rsidR="007E4340" w:rsidRPr="001E5B93" w:rsidRDefault="007E4340" w:rsidP="001E5B93">
            <w:pPr>
              <w:contextualSpacing/>
              <w:jc w:val="center"/>
              <w:rPr>
                <w:sz w:val="22"/>
                <w:szCs w:val="22"/>
              </w:rPr>
            </w:pPr>
            <w:r w:rsidRPr="001E5B93">
              <w:rPr>
                <w:sz w:val="22"/>
                <w:szCs w:val="22"/>
              </w:rPr>
              <w:t>98.</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Paupio g. 32</w:t>
            </w:r>
          </w:p>
        </w:tc>
      </w:tr>
      <w:tr w:rsidR="007E4340">
        <w:tc>
          <w:tcPr>
            <w:tcW w:w="846" w:type="dxa"/>
          </w:tcPr>
          <w:p w:rsidR="007E4340" w:rsidRPr="001E5B93" w:rsidRDefault="007E4340" w:rsidP="001E5B93">
            <w:pPr>
              <w:contextualSpacing/>
              <w:jc w:val="center"/>
              <w:rPr>
                <w:sz w:val="22"/>
                <w:szCs w:val="22"/>
              </w:rPr>
            </w:pPr>
            <w:r w:rsidRPr="001E5B93">
              <w:rPr>
                <w:sz w:val="22"/>
                <w:szCs w:val="22"/>
              </w:rPr>
              <w:t>99.</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Paupio g. 7</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100.</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J. Basanavičiaus g. 2A</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101.</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J. Basanavičiaus g. 38</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102.</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Utenos g. 4</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103.</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Utenos g. 9</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104.</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Pirties g. 8</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105.</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Pirties g. 6</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106.</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Vilniaus g. 10</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107.</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Vilniaus g. 14</w:t>
            </w:r>
          </w:p>
        </w:tc>
      </w:tr>
      <w:tr w:rsidR="007E4340">
        <w:tc>
          <w:tcPr>
            <w:tcW w:w="7792" w:type="dxa"/>
            <w:gridSpan w:val="3"/>
          </w:tcPr>
          <w:p w:rsidR="007E4340" w:rsidRPr="001E5B93" w:rsidRDefault="007E4340" w:rsidP="001E5B93">
            <w:pPr>
              <w:contextualSpacing/>
              <w:jc w:val="center"/>
              <w:rPr>
                <w:b/>
                <w:bCs/>
                <w:sz w:val="22"/>
                <w:szCs w:val="22"/>
              </w:rPr>
            </w:pPr>
            <w:r w:rsidRPr="001E5B93">
              <w:rPr>
                <w:b/>
                <w:bCs/>
                <w:sz w:val="22"/>
                <w:szCs w:val="22"/>
              </w:rPr>
              <w:t>MODERNIZMO ARCHITEKTŪROS PASTATAI</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108.</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Vytauto g. 29</w:t>
            </w:r>
          </w:p>
        </w:tc>
      </w:tr>
      <w:tr w:rsidR="007E4340">
        <w:tc>
          <w:tcPr>
            <w:tcW w:w="846" w:type="dxa"/>
          </w:tcPr>
          <w:p w:rsidR="007E4340" w:rsidRPr="001E5B93" w:rsidRDefault="007E4340" w:rsidP="001E5B93">
            <w:pPr>
              <w:contextualSpacing/>
              <w:jc w:val="center"/>
              <w:rPr>
                <w:sz w:val="22"/>
                <w:szCs w:val="22"/>
              </w:rPr>
            </w:pPr>
            <w:r w:rsidRPr="001E5B93">
              <w:rPr>
                <w:sz w:val="22"/>
                <w:szCs w:val="22"/>
              </w:rPr>
              <w:t>109.</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Vytauto g. 31</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110.</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Vytauto g. 33</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111.</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J. Basanavičiaus g. 6</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112.</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Vasario 16-osios g. 23</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113.</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Vasario 16-osios g. 19</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114.</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Vienuolyno g. 9</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115.</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Klaipėdos g. 20</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116.</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Klaipėdos g. 33</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117.</w:t>
            </w:r>
          </w:p>
        </w:tc>
        <w:tc>
          <w:tcPr>
            <w:tcW w:w="3544" w:type="dxa"/>
          </w:tcPr>
          <w:p w:rsidR="007E4340" w:rsidRPr="001E5B93" w:rsidRDefault="007E4340" w:rsidP="001E5B93">
            <w:pPr>
              <w:contextualSpacing/>
              <w:jc w:val="center"/>
              <w:rPr>
                <w:sz w:val="22"/>
                <w:szCs w:val="22"/>
              </w:rPr>
            </w:pPr>
            <w:r w:rsidRPr="001E5B93">
              <w:rPr>
                <w:sz w:val="22"/>
                <w:szCs w:val="22"/>
              </w:rPr>
              <w:t>Pastatas</w:t>
            </w:r>
          </w:p>
        </w:tc>
        <w:tc>
          <w:tcPr>
            <w:tcW w:w="3402" w:type="dxa"/>
          </w:tcPr>
          <w:p w:rsidR="007E4340" w:rsidRPr="001E5B93" w:rsidRDefault="007E4340" w:rsidP="001E5B93">
            <w:pPr>
              <w:contextualSpacing/>
              <w:jc w:val="center"/>
              <w:rPr>
                <w:sz w:val="22"/>
                <w:szCs w:val="22"/>
              </w:rPr>
            </w:pPr>
            <w:r w:rsidRPr="001E5B93">
              <w:rPr>
                <w:sz w:val="22"/>
                <w:szCs w:val="22"/>
              </w:rPr>
              <w:t>Klaipėdos g. 34</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118.</w:t>
            </w:r>
          </w:p>
        </w:tc>
        <w:tc>
          <w:tcPr>
            <w:tcW w:w="3544" w:type="dxa"/>
          </w:tcPr>
          <w:p w:rsidR="007E4340" w:rsidRPr="001E5B93" w:rsidRDefault="007E4340" w:rsidP="001E5B93">
            <w:pPr>
              <w:contextualSpacing/>
              <w:jc w:val="center"/>
              <w:rPr>
                <w:sz w:val="22"/>
                <w:szCs w:val="22"/>
              </w:rPr>
            </w:pPr>
            <w:r w:rsidRPr="001E5B93">
              <w:rPr>
                <w:sz w:val="22"/>
                <w:szCs w:val="22"/>
              </w:rPr>
              <w:t xml:space="preserve">Pastatas </w:t>
            </w:r>
          </w:p>
        </w:tc>
        <w:tc>
          <w:tcPr>
            <w:tcW w:w="3402" w:type="dxa"/>
          </w:tcPr>
          <w:p w:rsidR="007E4340" w:rsidRPr="001E5B93" w:rsidRDefault="007E4340" w:rsidP="001E5B93">
            <w:pPr>
              <w:contextualSpacing/>
              <w:jc w:val="center"/>
              <w:rPr>
                <w:sz w:val="22"/>
                <w:szCs w:val="22"/>
              </w:rPr>
            </w:pPr>
            <w:r w:rsidRPr="001E5B93">
              <w:rPr>
                <w:sz w:val="22"/>
                <w:szCs w:val="22"/>
              </w:rPr>
              <w:t>A. Smetonos g. 16</w:t>
            </w:r>
          </w:p>
        </w:tc>
      </w:tr>
      <w:tr w:rsidR="007E4340">
        <w:tc>
          <w:tcPr>
            <w:tcW w:w="846" w:type="dxa"/>
          </w:tcPr>
          <w:p w:rsidR="007E4340" w:rsidRPr="001E5B93" w:rsidRDefault="007E4340" w:rsidP="001E5B93">
            <w:pPr>
              <w:contextualSpacing/>
              <w:jc w:val="center"/>
              <w:rPr>
                <w:sz w:val="22"/>
                <w:szCs w:val="22"/>
              </w:rPr>
            </w:pPr>
            <w:r w:rsidRPr="001E5B93">
              <w:rPr>
                <w:sz w:val="22"/>
                <w:szCs w:val="22"/>
              </w:rPr>
              <w:t>119.</w:t>
            </w:r>
          </w:p>
        </w:tc>
        <w:tc>
          <w:tcPr>
            <w:tcW w:w="3544" w:type="dxa"/>
          </w:tcPr>
          <w:p w:rsidR="007E4340" w:rsidRPr="001E5B93" w:rsidRDefault="007E4340" w:rsidP="001E5B93">
            <w:pPr>
              <w:contextualSpacing/>
              <w:jc w:val="center"/>
              <w:rPr>
                <w:sz w:val="22"/>
                <w:szCs w:val="22"/>
              </w:rPr>
            </w:pPr>
            <w:r w:rsidRPr="001E5B93">
              <w:rPr>
                <w:sz w:val="22"/>
                <w:szCs w:val="22"/>
              </w:rPr>
              <w:t xml:space="preserve">Vandens bokštas </w:t>
            </w:r>
          </w:p>
        </w:tc>
        <w:tc>
          <w:tcPr>
            <w:tcW w:w="3402" w:type="dxa"/>
          </w:tcPr>
          <w:p w:rsidR="007E4340" w:rsidRPr="001E5B93" w:rsidRDefault="007E4340" w:rsidP="001E5B93">
            <w:pPr>
              <w:contextualSpacing/>
              <w:jc w:val="center"/>
              <w:rPr>
                <w:sz w:val="22"/>
                <w:szCs w:val="22"/>
              </w:rPr>
            </w:pPr>
            <w:r w:rsidRPr="001E5B93">
              <w:rPr>
                <w:sz w:val="22"/>
                <w:szCs w:val="22"/>
              </w:rPr>
              <w:t>Kauno g. 44</w:t>
            </w:r>
          </w:p>
        </w:tc>
      </w:tr>
    </w:tbl>
    <w:p w:rsidR="007E4340" w:rsidRDefault="007E4340" w:rsidP="00127E1E">
      <w:pPr>
        <w:contextualSpacing/>
        <w:jc w:val="center"/>
        <w:rPr>
          <w:b/>
          <w:bCs/>
        </w:rPr>
      </w:pPr>
    </w:p>
    <w:p w:rsidR="007E4340" w:rsidRDefault="007E4340" w:rsidP="00127E1E">
      <w:pPr>
        <w:jc w:val="center"/>
      </w:pPr>
      <w:r>
        <w:t>______________________</w:t>
      </w:r>
    </w:p>
    <w:p w:rsidR="007E4340" w:rsidRDefault="007E4340"/>
    <w:sectPr w:rsidR="007E4340" w:rsidSect="00134E5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
    <w:altName w:val="Ps2Oc?Ae"/>
    <w:panose1 w:val="02010601000101010101"/>
    <w:charset w:val="88"/>
    <w:family w:val="auto"/>
    <w:notTrueType/>
    <w:pitch w:val="variable"/>
    <w:sig w:usb0="00000001" w:usb1="08080000" w:usb2="00000010" w:usb3="00000000" w:csb0="001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Segoe UI">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680E"/>
    <w:multiLevelType w:val="hybridMultilevel"/>
    <w:tmpl w:val="7748684C"/>
    <w:lvl w:ilvl="0" w:tplc="3916665C">
      <w:start w:val="5"/>
      <w:numFmt w:val="bullet"/>
      <w:lvlText w:val=""/>
      <w:lvlJc w:val="left"/>
      <w:pPr>
        <w:ind w:left="720" w:hanging="360"/>
      </w:pPr>
      <w:rPr>
        <w:rFonts w:ascii="Symbol" w:eastAsia="PMingLiU"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
    <w:nsid w:val="0D9E15A5"/>
    <w:multiLevelType w:val="hybridMultilevel"/>
    <w:tmpl w:val="2E001AAA"/>
    <w:lvl w:ilvl="0" w:tplc="0427000F">
      <w:start w:val="1"/>
      <w:numFmt w:val="decimal"/>
      <w:lvlText w:val="%1."/>
      <w:lvlJc w:val="left"/>
      <w:pPr>
        <w:ind w:left="1815" w:hanging="360"/>
      </w:pPr>
    </w:lvl>
    <w:lvl w:ilvl="1" w:tplc="04270019" w:tentative="1">
      <w:start w:val="1"/>
      <w:numFmt w:val="lowerLetter"/>
      <w:lvlText w:val="%2."/>
      <w:lvlJc w:val="left"/>
      <w:pPr>
        <w:ind w:left="2535" w:hanging="360"/>
      </w:pPr>
    </w:lvl>
    <w:lvl w:ilvl="2" w:tplc="0427001B" w:tentative="1">
      <w:start w:val="1"/>
      <w:numFmt w:val="lowerRoman"/>
      <w:lvlText w:val="%3."/>
      <w:lvlJc w:val="right"/>
      <w:pPr>
        <w:ind w:left="3255" w:hanging="180"/>
      </w:pPr>
    </w:lvl>
    <w:lvl w:ilvl="3" w:tplc="0427000F" w:tentative="1">
      <w:start w:val="1"/>
      <w:numFmt w:val="decimal"/>
      <w:lvlText w:val="%4."/>
      <w:lvlJc w:val="left"/>
      <w:pPr>
        <w:ind w:left="3975" w:hanging="360"/>
      </w:pPr>
    </w:lvl>
    <w:lvl w:ilvl="4" w:tplc="04270019" w:tentative="1">
      <w:start w:val="1"/>
      <w:numFmt w:val="lowerLetter"/>
      <w:lvlText w:val="%5."/>
      <w:lvlJc w:val="left"/>
      <w:pPr>
        <w:ind w:left="4695" w:hanging="360"/>
      </w:pPr>
    </w:lvl>
    <w:lvl w:ilvl="5" w:tplc="0427001B" w:tentative="1">
      <w:start w:val="1"/>
      <w:numFmt w:val="lowerRoman"/>
      <w:lvlText w:val="%6."/>
      <w:lvlJc w:val="right"/>
      <w:pPr>
        <w:ind w:left="5415" w:hanging="180"/>
      </w:pPr>
    </w:lvl>
    <w:lvl w:ilvl="6" w:tplc="0427000F" w:tentative="1">
      <w:start w:val="1"/>
      <w:numFmt w:val="decimal"/>
      <w:lvlText w:val="%7."/>
      <w:lvlJc w:val="left"/>
      <w:pPr>
        <w:ind w:left="6135" w:hanging="360"/>
      </w:pPr>
    </w:lvl>
    <w:lvl w:ilvl="7" w:tplc="04270019" w:tentative="1">
      <w:start w:val="1"/>
      <w:numFmt w:val="lowerLetter"/>
      <w:lvlText w:val="%8."/>
      <w:lvlJc w:val="left"/>
      <w:pPr>
        <w:ind w:left="6855" w:hanging="360"/>
      </w:pPr>
    </w:lvl>
    <w:lvl w:ilvl="8" w:tplc="0427001B" w:tentative="1">
      <w:start w:val="1"/>
      <w:numFmt w:val="lowerRoman"/>
      <w:lvlText w:val="%9."/>
      <w:lvlJc w:val="right"/>
      <w:pPr>
        <w:ind w:left="7575" w:hanging="180"/>
      </w:pPr>
    </w:lvl>
  </w:abstractNum>
  <w:abstractNum w:abstractNumId="2">
    <w:nsid w:val="13D33211"/>
    <w:multiLevelType w:val="hybridMultilevel"/>
    <w:tmpl w:val="779C049A"/>
    <w:lvl w:ilvl="0" w:tplc="3702D442">
      <w:start w:val="5"/>
      <w:numFmt w:val="bullet"/>
      <w:lvlText w:val=""/>
      <w:lvlJc w:val="left"/>
      <w:pPr>
        <w:ind w:left="720" w:hanging="360"/>
      </w:pPr>
      <w:rPr>
        <w:rFonts w:ascii="Symbol" w:eastAsia="PMingLiU"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
    <w:nsid w:val="1886795F"/>
    <w:multiLevelType w:val="hybridMultilevel"/>
    <w:tmpl w:val="2C12F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4101367"/>
    <w:multiLevelType w:val="hybridMultilevel"/>
    <w:tmpl w:val="1C7E747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nsid w:val="7E09631C"/>
    <w:multiLevelType w:val="hybridMultilevel"/>
    <w:tmpl w:val="286C025E"/>
    <w:lvl w:ilvl="0" w:tplc="D79AD410">
      <w:start w:val="5"/>
      <w:numFmt w:val="bullet"/>
      <w:lvlText w:val=""/>
      <w:lvlJc w:val="left"/>
      <w:pPr>
        <w:ind w:left="720" w:hanging="360"/>
      </w:pPr>
      <w:rPr>
        <w:rFonts w:ascii="Symbol" w:eastAsia="PMingLiU"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characterSpacingControl w:val="doNotCompress"/>
  <w:doNotValidateAgainstSchema/>
  <w:doNotDemarcateInvalidXml/>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D99"/>
    <w:rsid w:val="00090C70"/>
    <w:rsid w:val="000E2EF7"/>
    <w:rsid w:val="000E7357"/>
    <w:rsid w:val="00127E1E"/>
    <w:rsid w:val="00134E59"/>
    <w:rsid w:val="00184E24"/>
    <w:rsid w:val="001E5B93"/>
    <w:rsid w:val="001F6429"/>
    <w:rsid w:val="002536AA"/>
    <w:rsid w:val="00254327"/>
    <w:rsid w:val="00340856"/>
    <w:rsid w:val="00381D19"/>
    <w:rsid w:val="00394D99"/>
    <w:rsid w:val="00420258"/>
    <w:rsid w:val="00545F19"/>
    <w:rsid w:val="006D560A"/>
    <w:rsid w:val="006F172E"/>
    <w:rsid w:val="006F4D58"/>
    <w:rsid w:val="00783A6C"/>
    <w:rsid w:val="007A24E8"/>
    <w:rsid w:val="007E4340"/>
    <w:rsid w:val="00802806"/>
    <w:rsid w:val="00822D14"/>
    <w:rsid w:val="00983140"/>
    <w:rsid w:val="009B0109"/>
    <w:rsid w:val="009F3FF4"/>
    <w:rsid w:val="00AE75CA"/>
    <w:rsid w:val="00C4279C"/>
    <w:rsid w:val="00CA6160"/>
    <w:rsid w:val="00CC61DD"/>
    <w:rsid w:val="00CF57CB"/>
    <w:rsid w:val="00D61D6D"/>
    <w:rsid w:val="00E91BFD"/>
    <w:rsid w:val="00EE67FB"/>
    <w:rsid w:val="00F82E1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1E"/>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7E1E"/>
    <w:pPr>
      <w:spacing w:after="160" w:line="259" w:lineRule="auto"/>
      <w:ind w:left="720"/>
      <w:contextualSpacing/>
    </w:pPr>
    <w:rPr>
      <w:rFonts w:ascii="Calibri" w:hAnsi="Calibri" w:cs="Calibri"/>
      <w:sz w:val="22"/>
      <w:szCs w:val="22"/>
      <w:lang w:eastAsia="zh-TW"/>
    </w:rPr>
  </w:style>
  <w:style w:type="character" w:styleId="Hyperlink">
    <w:name w:val="Hyperlink"/>
    <w:basedOn w:val="DefaultParagraphFont"/>
    <w:uiPriority w:val="99"/>
    <w:rsid w:val="00127E1E"/>
    <w:rPr>
      <w:color w:val="0563C1"/>
      <w:u w:val="single"/>
    </w:rPr>
  </w:style>
  <w:style w:type="paragraph" w:styleId="EndnoteText">
    <w:name w:val="endnote text"/>
    <w:basedOn w:val="Normal"/>
    <w:link w:val="EndnoteTextChar"/>
    <w:uiPriority w:val="99"/>
    <w:semiHidden/>
    <w:rsid w:val="00127E1E"/>
    <w:rPr>
      <w:rFonts w:ascii="Calibri" w:hAnsi="Calibri" w:cs="Calibri"/>
      <w:sz w:val="20"/>
      <w:szCs w:val="20"/>
      <w:lang w:eastAsia="zh-TW"/>
    </w:rPr>
  </w:style>
  <w:style w:type="character" w:customStyle="1" w:styleId="EndnoteTextChar">
    <w:name w:val="Endnote Text Char"/>
    <w:basedOn w:val="DefaultParagraphFont"/>
    <w:link w:val="EndnoteText"/>
    <w:uiPriority w:val="99"/>
    <w:semiHidden/>
    <w:rsid w:val="00127E1E"/>
    <w:rPr>
      <w:sz w:val="20"/>
      <w:szCs w:val="20"/>
    </w:rPr>
  </w:style>
  <w:style w:type="character" w:styleId="EndnoteReference">
    <w:name w:val="endnote reference"/>
    <w:basedOn w:val="DefaultParagraphFont"/>
    <w:uiPriority w:val="99"/>
    <w:semiHidden/>
    <w:rsid w:val="00127E1E"/>
    <w:rPr>
      <w:vertAlign w:val="superscript"/>
    </w:rPr>
  </w:style>
  <w:style w:type="paragraph" w:styleId="FootnoteText">
    <w:name w:val="footnote text"/>
    <w:basedOn w:val="Normal"/>
    <w:link w:val="FootnoteTextChar"/>
    <w:uiPriority w:val="99"/>
    <w:semiHidden/>
    <w:rsid w:val="00127E1E"/>
    <w:rPr>
      <w:rFonts w:ascii="Calibri" w:hAnsi="Calibri" w:cs="Calibri"/>
      <w:sz w:val="20"/>
      <w:szCs w:val="20"/>
      <w:lang w:eastAsia="zh-TW"/>
    </w:rPr>
  </w:style>
  <w:style w:type="character" w:customStyle="1" w:styleId="FootnoteTextChar">
    <w:name w:val="Footnote Text Char"/>
    <w:basedOn w:val="DefaultParagraphFont"/>
    <w:link w:val="FootnoteText"/>
    <w:uiPriority w:val="99"/>
    <w:semiHidden/>
    <w:rsid w:val="00127E1E"/>
    <w:rPr>
      <w:sz w:val="20"/>
      <w:szCs w:val="20"/>
    </w:rPr>
  </w:style>
  <w:style w:type="character" w:styleId="FootnoteReference">
    <w:name w:val="footnote reference"/>
    <w:basedOn w:val="DefaultParagraphFont"/>
    <w:uiPriority w:val="99"/>
    <w:semiHidden/>
    <w:rsid w:val="00127E1E"/>
    <w:rPr>
      <w:vertAlign w:val="superscript"/>
    </w:rPr>
  </w:style>
  <w:style w:type="table" w:styleId="TableGrid">
    <w:name w:val="Table Grid"/>
    <w:basedOn w:val="TableNormal"/>
    <w:uiPriority w:val="99"/>
    <w:rsid w:val="00127E1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7E1E"/>
    <w:rPr>
      <w:rFonts w:ascii="Segoe UI" w:hAnsi="Segoe UI" w:cs="Segoe UI"/>
      <w:sz w:val="18"/>
      <w:szCs w:val="18"/>
      <w:lang w:eastAsia="zh-TW"/>
    </w:rPr>
  </w:style>
  <w:style w:type="character" w:customStyle="1" w:styleId="BalloonTextChar">
    <w:name w:val="Balloon Text Char"/>
    <w:basedOn w:val="DefaultParagraphFont"/>
    <w:link w:val="BalloonText"/>
    <w:uiPriority w:val="99"/>
    <w:semiHidden/>
    <w:rsid w:val="00127E1E"/>
    <w:rPr>
      <w:rFonts w:ascii="Segoe UI" w:hAnsi="Segoe UI" w:cs="Segoe UI"/>
      <w:sz w:val="18"/>
      <w:szCs w:val="18"/>
    </w:rPr>
  </w:style>
  <w:style w:type="paragraph" w:styleId="Date">
    <w:name w:val="Date"/>
    <w:basedOn w:val="Normal"/>
    <w:next w:val="Normal"/>
    <w:link w:val="DateChar"/>
    <w:uiPriority w:val="99"/>
    <w:semiHidden/>
    <w:rsid w:val="00127E1E"/>
    <w:pPr>
      <w:spacing w:after="160" w:line="259" w:lineRule="auto"/>
    </w:pPr>
    <w:rPr>
      <w:rFonts w:ascii="Calibri" w:hAnsi="Calibri" w:cs="Calibri"/>
      <w:sz w:val="22"/>
      <w:szCs w:val="22"/>
      <w:lang w:eastAsia="zh-TW"/>
    </w:rPr>
  </w:style>
  <w:style w:type="character" w:customStyle="1" w:styleId="DateChar">
    <w:name w:val="Date Char"/>
    <w:basedOn w:val="DefaultParagraphFont"/>
    <w:link w:val="Date"/>
    <w:uiPriority w:val="99"/>
    <w:semiHidden/>
    <w:rsid w:val="00127E1E"/>
  </w:style>
  <w:style w:type="paragraph" w:styleId="Header">
    <w:name w:val="header"/>
    <w:basedOn w:val="Normal"/>
    <w:link w:val="HeaderChar"/>
    <w:uiPriority w:val="99"/>
    <w:rsid w:val="00127E1E"/>
    <w:pPr>
      <w:tabs>
        <w:tab w:val="center" w:pos="4819"/>
        <w:tab w:val="right" w:pos="9638"/>
      </w:tabs>
    </w:pPr>
    <w:rPr>
      <w:lang w:eastAsia="en-US"/>
    </w:rPr>
  </w:style>
  <w:style w:type="character" w:customStyle="1" w:styleId="HeaderChar">
    <w:name w:val="Header Char"/>
    <w:basedOn w:val="DefaultParagraphFont"/>
    <w:link w:val="Header"/>
    <w:uiPriority w:val="99"/>
    <w:rsid w:val="00127E1E"/>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gdonaviciene@ukmerge.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imamasis@ukmerg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merge.lt" TargetMode="External"/><Relationship Id="rId11" Type="http://schemas.openxmlformats.org/officeDocument/2006/relationships/hyperlink" Target="mailto:k.bagdonaviciene@ukmerge.lt" TargetMode="External"/><Relationship Id="rId5" Type="http://schemas.openxmlformats.org/officeDocument/2006/relationships/hyperlink" Target="http://www.ukmerge.lt" TargetMode="External"/><Relationship Id="rId10" Type="http://schemas.openxmlformats.org/officeDocument/2006/relationships/hyperlink" Target="mailto:priimamasis@ukmerge.lt" TargetMode="External"/><Relationship Id="rId4" Type="http://schemas.openxmlformats.org/officeDocument/2006/relationships/webSettings" Target="webSettings.xml"/><Relationship Id="rId9" Type="http://schemas.openxmlformats.org/officeDocument/2006/relationships/hyperlink" Target="http://www.ukmerg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16064</Words>
  <Characters>9157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Žygimantas Komliauskas</dc:creator>
  <cp:keywords/>
  <dc:description/>
  <cp:lastModifiedBy>justinija</cp:lastModifiedBy>
  <cp:revision>2</cp:revision>
  <dcterms:created xsi:type="dcterms:W3CDTF">2021-12-08T10:16:00Z</dcterms:created>
  <dcterms:modified xsi:type="dcterms:W3CDTF">2021-12-08T10:16:00Z</dcterms:modified>
</cp:coreProperties>
</file>